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5432F95A"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8457C0">
        <w:rPr>
          <w:rFonts w:ascii="Comic Sans MS" w:hAnsi="Comic Sans MS" w:cs="Arial"/>
          <w:sz w:val="24"/>
          <w:szCs w:val="24"/>
          <w:u w:val="single"/>
          <w:lang w:bidi="he-IL"/>
        </w:rPr>
        <w:t>Noach</w:t>
      </w:r>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56438A53" w:rsidR="00F022E2" w:rsidRDefault="00F66298"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b/>
          <w:color w:val="000000"/>
          <w:sz w:val="24"/>
          <w:szCs w:val="24"/>
          <w:u w:val="single"/>
        </w:rPr>
      </w:pPr>
      <w:r>
        <w:rPr>
          <w:rFonts w:ascii="Comic Sans MS" w:eastAsia="Comic Sans MS" w:hAnsi="Comic Sans MS" w:cs="Comic Sans MS"/>
          <w:b/>
          <w:color w:val="000000"/>
          <w:sz w:val="24"/>
          <w:szCs w:val="24"/>
          <w:u w:val="single"/>
        </w:rPr>
        <w:t>Who are you?</w:t>
      </w:r>
    </w:p>
    <w:p w14:paraId="4160149C" w14:textId="4BA1A15E" w:rsidR="007E76A0" w:rsidRPr="00CC4FC0" w:rsidRDefault="007E76A0"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bCs/>
          <w:color w:val="000000"/>
          <w:sz w:val="22"/>
          <w:szCs w:val="22"/>
          <w:rtl/>
        </w:rPr>
      </w:pPr>
    </w:p>
    <w:p w14:paraId="14B9592B" w14:textId="11CB0CB7" w:rsidR="00CC4FC0" w:rsidRDefault="00CC4FC0"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A man from New York once visited the Brisker Rov in Yerushalayim. The Brisker Rov asked the visitor his name and who he was. “I am so and so and am a lawyer from New York”</w:t>
      </w:r>
      <w:r w:rsidR="0047723A">
        <w:rPr>
          <w:rFonts w:ascii="Comic Sans MS" w:eastAsia="Comic Sans MS" w:hAnsi="Comic Sans MS" w:cs="Comic Sans MS"/>
          <w:bCs/>
          <w:color w:val="000000"/>
          <w:sz w:val="22"/>
          <w:szCs w:val="22"/>
        </w:rPr>
        <w:t>, he replied</w:t>
      </w:r>
      <w:r>
        <w:rPr>
          <w:rFonts w:ascii="Comic Sans MS" w:eastAsia="Comic Sans MS" w:hAnsi="Comic Sans MS" w:cs="Comic Sans MS"/>
          <w:bCs/>
          <w:color w:val="000000"/>
          <w:sz w:val="22"/>
          <w:szCs w:val="22"/>
        </w:rPr>
        <w:t xml:space="preserve">. </w:t>
      </w:r>
    </w:p>
    <w:p w14:paraId="4B99846F" w14:textId="77777777" w:rsidR="00CC4FC0" w:rsidRDefault="00CC4FC0"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2B1AA00B" w14:textId="222FEBE9" w:rsidR="00D37A19" w:rsidRDefault="00CC4FC0"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“And who are you?” </w:t>
      </w:r>
      <w:r w:rsidR="00D37A19">
        <w:rPr>
          <w:rFonts w:ascii="Comic Sans MS" w:eastAsia="Comic Sans MS" w:hAnsi="Comic Sans MS" w:cs="Comic Sans MS"/>
          <w:bCs/>
          <w:color w:val="000000"/>
          <w:sz w:val="22"/>
          <w:szCs w:val="22"/>
        </w:rPr>
        <w:t>asked the Brisker Rov again?</w:t>
      </w:r>
    </w:p>
    <w:p w14:paraId="237A0DAE" w14:textId="1C6BA35B" w:rsidR="00D37A19" w:rsidRDefault="00D37A19"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6866970C" w14:textId="1DC47424" w:rsidR="00D37A19" w:rsidRDefault="00D37A19"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Perhaps he didn’t hear the first time thought the man. “I am so and so and am a lawyer from New York” he repeated. </w:t>
      </w:r>
    </w:p>
    <w:p w14:paraId="14A8531C" w14:textId="18891E55" w:rsidR="00D37A19" w:rsidRDefault="00D37A19"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1FAD12BD" w14:textId="77777777" w:rsidR="00E77435" w:rsidRDefault="00D37A19" w:rsidP="00D37A19">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“And who are you?” </w:t>
      </w:r>
    </w:p>
    <w:p w14:paraId="2426F396" w14:textId="77777777" w:rsidR="00E77435" w:rsidRDefault="00E77435" w:rsidP="00D37A19">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7034A8A4" w14:textId="4F7488B1" w:rsidR="00E77435" w:rsidRDefault="00E77435" w:rsidP="00E77435">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w:t>
      </w:r>
      <w:r w:rsidR="00D37A19">
        <w:rPr>
          <w:rFonts w:ascii="Comic Sans MS" w:eastAsia="Comic Sans MS" w:hAnsi="Comic Sans MS" w:cs="Comic Sans MS"/>
          <w:bCs/>
          <w:color w:val="000000"/>
          <w:sz w:val="22"/>
          <w:szCs w:val="22"/>
        </w:rPr>
        <w:t>This is the great Brisker Rov?</w:t>
      </w:r>
      <w:r>
        <w:rPr>
          <w:rFonts w:ascii="Comic Sans MS" w:eastAsia="Comic Sans MS" w:hAnsi="Comic Sans MS" w:cs="Comic Sans MS"/>
          <w:bCs/>
          <w:color w:val="000000"/>
          <w:sz w:val="22"/>
          <w:szCs w:val="22"/>
        </w:rPr>
        <w:t>”</w:t>
      </w:r>
      <w:r w:rsidR="00D37A19">
        <w:rPr>
          <w:rFonts w:ascii="Comic Sans MS" w:eastAsia="Comic Sans MS" w:hAnsi="Comic Sans MS" w:cs="Comic Sans MS"/>
          <w:bCs/>
          <w:color w:val="000000"/>
          <w:sz w:val="22"/>
          <w:szCs w:val="22"/>
        </w:rPr>
        <w:t xml:space="preserve"> </w:t>
      </w:r>
      <w:r>
        <w:rPr>
          <w:rFonts w:ascii="Comic Sans MS" w:eastAsia="Comic Sans MS" w:hAnsi="Comic Sans MS" w:cs="Comic Sans MS"/>
          <w:bCs/>
          <w:color w:val="000000"/>
          <w:sz w:val="22"/>
          <w:szCs w:val="22"/>
        </w:rPr>
        <w:t>t</w:t>
      </w:r>
      <w:r w:rsidR="00D37A19">
        <w:rPr>
          <w:rFonts w:ascii="Comic Sans MS" w:eastAsia="Comic Sans MS" w:hAnsi="Comic Sans MS" w:cs="Comic Sans MS"/>
          <w:bCs/>
          <w:color w:val="000000"/>
          <w:sz w:val="22"/>
          <w:szCs w:val="22"/>
        </w:rPr>
        <w:t>hought the man. Interrupting the man’s thoughts, the Brisker Rov explained: “I heard what you said</w:t>
      </w:r>
      <w:r w:rsidR="00C817AC">
        <w:rPr>
          <w:rFonts w:ascii="Comic Sans MS" w:eastAsia="Comic Sans MS" w:hAnsi="Comic Sans MS" w:cs="Comic Sans MS"/>
          <w:bCs/>
          <w:color w:val="000000"/>
          <w:sz w:val="22"/>
          <w:szCs w:val="22"/>
        </w:rPr>
        <w:t xml:space="preserve"> the first time</w:t>
      </w:r>
      <w:r w:rsidR="00D37A19">
        <w:rPr>
          <w:rFonts w:ascii="Comic Sans MS" w:eastAsia="Comic Sans MS" w:hAnsi="Comic Sans MS" w:cs="Comic Sans MS"/>
          <w:bCs/>
          <w:color w:val="000000"/>
          <w:sz w:val="22"/>
          <w:szCs w:val="22"/>
        </w:rPr>
        <w:t xml:space="preserve">, but that is not how a Jew defines himself. Don’t define yourself by your occupation, don’t describe yourself by the means through which HKBH sends you </w:t>
      </w:r>
      <w:r w:rsidR="009D129C">
        <w:rPr>
          <w:rFonts w:ascii="Comic Sans MS" w:eastAsia="Comic Sans MS" w:hAnsi="Comic Sans MS" w:cs="Comic Sans MS"/>
          <w:bCs/>
          <w:color w:val="000000"/>
          <w:sz w:val="22"/>
          <w:szCs w:val="22"/>
        </w:rPr>
        <w:t xml:space="preserve">your </w:t>
      </w:r>
      <w:r>
        <w:rPr>
          <w:rFonts w:ascii="Comic Sans MS" w:eastAsia="Comic Sans MS" w:hAnsi="Comic Sans MS" w:cs="Comic Sans MS"/>
          <w:bCs/>
          <w:color w:val="000000"/>
          <w:sz w:val="22"/>
          <w:szCs w:val="22"/>
        </w:rPr>
        <w:t>parnosso</w:t>
      </w:r>
      <w:r w:rsidR="00D37A19">
        <w:rPr>
          <w:rFonts w:ascii="Comic Sans MS" w:eastAsia="Comic Sans MS" w:hAnsi="Comic Sans MS" w:cs="Comic Sans MS"/>
          <w:bCs/>
          <w:color w:val="000000"/>
          <w:sz w:val="22"/>
          <w:szCs w:val="22"/>
        </w:rPr>
        <w:t>.</w:t>
      </w:r>
      <w:r>
        <w:rPr>
          <w:rFonts w:ascii="Comic Sans MS" w:eastAsia="Comic Sans MS" w:hAnsi="Comic Sans MS" w:cs="Comic Sans MS"/>
          <w:bCs/>
          <w:color w:val="000000"/>
          <w:sz w:val="22"/>
          <w:szCs w:val="22"/>
        </w:rPr>
        <w:t>”</w:t>
      </w:r>
    </w:p>
    <w:p w14:paraId="03335899" w14:textId="63DAA8B7" w:rsidR="00E77435" w:rsidRDefault="00E77435" w:rsidP="00E77435">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2A495DB3" w14:textId="77777777" w:rsidR="00AF2C2B" w:rsidRDefault="00E77435" w:rsidP="00E77435">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The Brisker Rov said this is one of the important lessons from Maftir Yona, the last public reading of Yom Kippur. Wanting to know the origins of the sleeping passenger, Yona </w:t>
      </w:r>
      <w:r w:rsidR="00AF2C2B">
        <w:rPr>
          <w:rFonts w:ascii="Comic Sans MS" w:eastAsia="Comic Sans MS" w:hAnsi="Comic Sans MS" w:cs="Comic Sans MS"/>
          <w:bCs/>
          <w:color w:val="000000"/>
          <w:sz w:val="22"/>
          <w:szCs w:val="22"/>
        </w:rPr>
        <w:t>is awoken and asked a series of questions. In response, he simply states: “</w:t>
      </w:r>
      <w:r w:rsidR="00AF2C2B" w:rsidRPr="004E2AF2">
        <w:rPr>
          <w:rFonts w:ascii="Arial" w:hAnsi="Arial" w:cs="Arial"/>
          <w:color w:val="000000"/>
          <w:sz w:val="22"/>
          <w:szCs w:val="22"/>
          <w:shd w:val="clear" w:color="auto" w:fill="FFFFFF"/>
          <w:rtl/>
        </w:rPr>
        <w:t>עִבְרִי אָנֹכִי</w:t>
      </w:r>
      <w:r w:rsidR="00AF2C2B">
        <w:rPr>
          <w:rFonts w:ascii="Arial" w:hAnsi="Arial" w:cs="Arial"/>
          <w:color w:val="000000"/>
          <w:sz w:val="22"/>
          <w:szCs w:val="22"/>
          <w:shd w:val="clear" w:color="auto" w:fill="FFFFFF"/>
        </w:rPr>
        <w:t>”</w:t>
      </w:r>
      <w:r w:rsidR="00AF2C2B">
        <w:rPr>
          <w:rFonts w:ascii="Comic Sans MS" w:eastAsia="Comic Sans MS" w:hAnsi="Comic Sans MS" w:cs="Comic Sans MS"/>
          <w:bCs/>
          <w:color w:val="000000"/>
          <w:sz w:val="22"/>
          <w:szCs w:val="22"/>
        </w:rPr>
        <w:t>. I am a G-d fearing Jew. Indeed, this is the answer to most of life’s questions regarding how we should respond to any given situation.</w:t>
      </w:r>
    </w:p>
    <w:p w14:paraId="18BF583A" w14:textId="77777777" w:rsidR="00AF2C2B" w:rsidRDefault="00AF2C2B" w:rsidP="00E77435">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515A6A00" w14:textId="0F8FD976" w:rsidR="004677C8" w:rsidRDefault="00AF2C2B" w:rsidP="004677C8">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I came across a book in the summer called </w:t>
      </w:r>
      <w:r>
        <w:rPr>
          <w:rFonts w:ascii="Comic Sans MS" w:hAnsi="Comic Sans MS"/>
          <w:sz w:val="22"/>
          <w:szCs w:val="22"/>
        </w:rPr>
        <w:t xml:space="preserve">Atomic Habits. It </w:t>
      </w:r>
      <w:r w:rsidR="00C817AC">
        <w:rPr>
          <w:rFonts w:ascii="Comic Sans MS" w:hAnsi="Comic Sans MS"/>
          <w:sz w:val="22"/>
          <w:szCs w:val="22"/>
        </w:rPr>
        <w:t xml:space="preserve">is not a Jewish book but </w:t>
      </w:r>
      <w:r>
        <w:rPr>
          <w:rFonts w:ascii="Comic Sans MS" w:hAnsi="Comic Sans MS"/>
          <w:sz w:val="22"/>
          <w:szCs w:val="22"/>
        </w:rPr>
        <w:t xml:space="preserve">was recommended as Elul reading. </w:t>
      </w:r>
      <w:r w:rsidR="004677C8">
        <w:rPr>
          <w:rFonts w:ascii="Comic Sans MS" w:hAnsi="Comic Sans MS"/>
          <w:sz w:val="22"/>
          <w:szCs w:val="22"/>
        </w:rPr>
        <w:t xml:space="preserve">In this book, the author, Mr James Clear, says that research shows that effective change is not achieved by changing habits but by changing identity. </w:t>
      </w:r>
    </w:p>
    <w:p w14:paraId="0D1C3AFB" w14:textId="77777777" w:rsidR="004677C8" w:rsidRDefault="004677C8" w:rsidP="004677C8">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7DAF0789" w14:textId="77777777" w:rsidR="00FB58EC" w:rsidRDefault="004677C8" w:rsidP="004677C8">
      <w:pPr>
        <w:pBdr>
          <w:top w:val="single" w:sz="4" w:space="1" w:color="auto"/>
          <w:left w:val="single" w:sz="4" w:space="1" w:color="auto"/>
          <w:bottom w:val="single" w:sz="4" w:space="1" w:color="auto"/>
          <w:right w:val="single" w:sz="4" w:space="1" w:color="auto"/>
          <w:between w:val="nil"/>
        </w:pBdr>
        <w:rPr>
          <w:rFonts w:ascii="Comic Sans MS" w:hAnsi="Comic Sans MS"/>
          <w:sz w:val="22"/>
          <w:szCs w:val="22"/>
        </w:rPr>
      </w:pPr>
      <w:r>
        <w:rPr>
          <w:rFonts w:ascii="Comic Sans MS" w:eastAsia="Comic Sans MS" w:hAnsi="Comic Sans MS" w:cs="Comic Sans MS"/>
          <w:bCs/>
          <w:color w:val="000000"/>
          <w:sz w:val="22"/>
          <w:szCs w:val="22"/>
        </w:rPr>
        <w:t xml:space="preserve">He gives an example of someone trying to quit smoking. If offered a cigarette, the person can either say </w:t>
      </w:r>
      <w:r w:rsidR="00AF2C2B" w:rsidRPr="00CF41D9">
        <w:rPr>
          <w:rFonts w:ascii="Comic Sans MS" w:hAnsi="Comic Sans MS"/>
          <w:sz w:val="22"/>
          <w:szCs w:val="22"/>
        </w:rPr>
        <w:t>“I’m not a smoker”</w:t>
      </w:r>
      <w:r>
        <w:rPr>
          <w:rFonts w:ascii="Comic Sans MS" w:hAnsi="Comic Sans MS"/>
          <w:sz w:val="22"/>
          <w:szCs w:val="22"/>
        </w:rPr>
        <w:t xml:space="preserve"> or “No thanks, I’m trying to quit.” The former response is more effective as once he defines himself as a non-smoker his behaviour will mirror his identity and simply put, non-smokers don’t smoke. But the latter response suggests that he is still a smoker and sometimes he will resist temptation and sometimes he won’t. </w:t>
      </w:r>
    </w:p>
    <w:p w14:paraId="0E27619F" w14:textId="77777777" w:rsidR="00FB58EC" w:rsidRDefault="00FB58EC" w:rsidP="004677C8">
      <w:pPr>
        <w:pBdr>
          <w:top w:val="single" w:sz="4" w:space="1" w:color="auto"/>
          <w:left w:val="single" w:sz="4" w:space="1" w:color="auto"/>
          <w:bottom w:val="single" w:sz="4" w:space="1" w:color="auto"/>
          <w:right w:val="single" w:sz="4" w:space="1" w:color="auto"/>
          <w:between w:val="nil"/>
        </w:pBdr>
        <w:rPr>
          <w:rFonts w:ascii="Comic Sans MS" w:hAnsi="Comic Sans MS"/>
          <w:sz w:val="22"/>
          <w:szCs w:val="22"/>
        </w:rPr>
      </w:pPr>
    </w:p>
    <w:p w14:paraId="48466E9E" w14:textId="1EB5C5A1" w:rsidR="00FB58EC" w:rsidRDefault="00FB58EC" w:rsidP="004677C8">
      <w:pPr>
        <w:pBdr>
          <w:top w:val="single" w:sz="4" w:space="1" w:color="auto"/>
          <w:left w:val="single" w:sz="4" w:space="1" w:color="auto"/>
          <w:bottom w:val="single" w:sz="4" w:space="1" w:color="auto"/>
          <w:right w:val="single" w:sz="4" w:space="1" w:color="auto"/>
          <w:between w:val="nil"/>
        </w:pBdr>
        <w:rPr>
          <w:rFonts w:ascii="Comic Sans MS" w:hAnsi="Comic Sans MS"/>
          <w:sz w:val="22"/>
          <w:szCs w:val="22"/>
        </w:rPr>
      </w:pPr>
      <w:r>
        <w:rPr>
          <w:rFonts w:ascii="Comic Sans MS" w:hAnsi="Comic Sans MS"/>
          <w:sz w:val="22"/>
          <w:szCs w:val="22"/>
        </w:rPr>
        <w:t xml:space="preserve">The goal is not to read a certain book, but to become a reader. The goal is not to run a certain distance but to </w:t>
      </w:r>
      <w:r w:rsidR="009D129C">
        <w:rPr>
          <w:rFonts w:ascii="Comic Sans MS" w:hAnsi="Comic Sans MS"/>
          <w:sz w:val="22"/>
          <w:szCs w:val="22"/>
        </w:rPr>
        <w:t xml:space="preserve">become fit and healthy. </w:t>
      </w:r>
      <w:r>
        <w:rPr>
          <w:rFonts w:ascii="Comic Sans MS" w:hAnsi="Comic Sans MS"/>
          <w:sz w:val="22"/>
          <w:szCs w:val="22"/>
        </w:rPr>
        <w:t xml:space="preserve"> </w:t>
      </w:r>
    </w:p>
    <w:p w14:paraId="33718423" w14:textId="77777777" w:rsidR="00FB58EC" w:rsidRDefault="00FB58EC" w:rsidP="004677C8">
      <w:pPr>
        <w:pBdr>
          <w:top w:val="single" w:sz="4" w:space="1" w:color="auto"/>
          <w:left w:val="single" w:sz="4" w:space="1" w:color="auto"/>
          <w:bottom w:val="single" w:sz="4" w:space="1" w:color="auto"/>
          <w:right w:val="single" w:sz="4" w:space="1" w:color="auto"/>
          <w:between w:val="nil"/>
        </w:pBdr>
        <w:rPr>
          <w:rFonts w:ascii="Comic Sans MS" w:hAnsi="Comic Sans MS"/>
          <w:sz w:val="22"/>
          <w:szCs w:val="22"/>
        </w:rPr>
      </w:pPr>
    </w:p>
    <w:p w14:paraId="3C6ED4AD" w14:textId="510E7A2A" w:rsidR="00AF2C2B" w:rsidRDefault="00AF2C2B" w:rsidP="004677C8">
      <w:pPr>
        <w:pBdr>
          <w:top w:val="single" w:sz="4" w:space="1" w:color="auto"/>
          <w:left w:val="single" w:sz="4" w:space="1" w:color="auto"/>
          <w:bottom w:val="single" w:sz="4" w:space="1" w:color="auto"/>
          <w:right w:val="single" w:sz="4" w:space="1" w:color="auto"/>
          <w:between w:val="nil"/>
        </w:pBdr>
        <w:rPr>
          <w:rFonts w:ascii="Comic Sans MS" w:hAnsi="Comic Sans MS"/>
          <w:sz w:val="22"/>
          <w:szCs w:val="22"/>
        </w:rPr>
      </w:pPr>
      <w:r>
        <w:rPr>
          <w:rFonts w:ascii="Comic Sans MS" w:hAnsi="Comic Sans MS"/>
          <w:sz w:val="22"/>
          <w:szCs w:val="22"/>
        </w:rPr>
        <w:t>True behaviour change is identity change</w:t>
      </w:r>
      <w:r w:rsidR="004677C8">
        <w:rPr>
          <w:rFonts w:ascii="Comic Sans MS" w:hAnsi="Comic Sans MS"/>
          <w:sz w:val="22"/>
          <w:szCs w:val="22"/>
        </w:rPr>
        <w:t xml:space="preserve"> as b</w:t>
      </w:r>
      <w:r w:rsidRPr="004677C8">
        <w:rPr>
          <w:rFonts w:ascii="Comic Sans MS" w:hAnsi="Comic Sans MS"/>
          <w:sz w:val="22"/>
          <w:szCs w:val="22"/>
        </w:rPr>
        <w:t>ehaviour is usually a reflection of your identity</w:t>
      </w:r>
      <w:r w:rsidR="004677C8">
        <w:rPr>
          <w:rFonts w:ascii="Comic Sans MS" w:hAnsi="Comic Sans MS"/>
          <w:sz w:val="22"/>
          <w:szCs w:val="22"/>
        </w:rPr>
        <w:t>.</w:t>
      </w:r>
    </w:p>
    <w:p w14:paraId="3D9EA89F" w14:textId="0AB7C1F8" w:rsidR="004677C8" w:rsidRDefault="004677C8" w:rsidP="004677C8">
      <w:pPr>
        <w:pBdr>
          <w:top w:val="single" w:sz="4" w:space="1" w:color="auto"/>
          <w:left w:val="single" w:sz="4" w:space="1" w:color="auto"/>
          <w:bottom w:val="single" w:sz="4" w:space="1" w:color="auto"/>
          <w:right w:val="single" w:sz="4" w:space="1" w:color="auto"/>
          <w:between w:val="nil"/>
        </w:pBdr>
        <w:rPr>
          <w:rFonts w:ascii="Comic Sans MS" w:hAnsi="Comic Sans MS"/>
          <w:sz w:val="22"/>
          <w:szCs w:val="22"/>
        </w:rPr>
      </w:pPr>
    </w:p>
    <w:p w14:paraId="4698F147" w14:textId="5D90C015" w:rsidR="004677C8" w:rsidRPr="004677C8" w:rsidRDefault="004677C8" w:rsidP="004677C8">
      <w:pPr>
        <w:pBdr>
          <w:top w:val="single" w:sz="4" w:space="1" w:color="auto"/>
          <w:left w:val="single" w:sz="4" w:space="1" w:color="auto"/>
          <w:bottom w:val="single" w:sz="4" w:space="1" w:color="auto"/>
          <w:right w:val="single" w:sz="4" w:space="1" w:color="auto"/>
          <w:between w:val="nil"/>
        </w:pBdr>
        <w:rPr>
          <w:rFonts w:ascii="Comic Sans MS" w:hAnsi="Comic Sans MS"/>
          <w:sz w:val="22"/>
          <w:szCs w:val="22"/>
        </w:rPr>
      </w:pPr>
      <w:r>
        <w:rPr>
          <w:rFonts w:ascii="Comic Sans MS" w:hAnsi="Comic Sans MS"/>
          <w:sz w:val="22"/>
          <w:szCs w:val="22"/>
        </w:rPr>
        <w:t>As Rav Hutner puts it:</w:t>
      </w:r>
    </w:p>
    <w:p w14:paraId="4329868F" w14:textId="651DC588" w:rsidR="00AF2C2B" w:rsidRDefault="00AF2C2B" w:rsidP="00E77435">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422FCF05" w14:textId="40BB8248" w:rsidR="004677C8" w:rsidRDefault="004677C8" w:rsidP="004677C8">
      <w:pPr>
        <w:pBdr>
          <w:top w:val="single" w:sz="4" w:space="1" w:color="auto"/>
          <w:left w:val="single" w:sz="4" w:space="1" w:color="auto"/>
          <w:bottom w:val="single" w:sz="4" w:space="1" w:color="auto"/>
          <w:right w:val="single" w:sz="4" w:space="1" w:color="auto"/>
          <w:between w:val="nil"/>
        </w:pBdr>
        <w:jc w:val="center"/>
        <w:rPr>
          <w:rFonts w:ascii="Arial" w:hAnsi="Arial" w:cs="Arial"/>
          <w:sz w:val="22"/>
          <w:szCs w:val="22"/>
        </w:rPr>
      </w:pPr>
      <w:r w:rsidRPr="006813CB">
        <w:rPr>
          <w:rFonts w:ascii="Arial" w:hAnsi="Arial" w:cs="Arial"/>
          <w:sz w:val="22"/>
          <w:szCs w:val="22"/>
          <w:rtl/>
        </w:rPr>
        <w:t>תשובה איז נ</w:t>
      </w:r>
      <w:r w:rsidRPr="006813CB">
        <w:rPr>
          <w:rFonts w:ascii="Arial" w:hAnsi="Arial" w:cs="Arial" w:hint="cs"/>
          <w:sz w:val="22"/>
          <w:szCs w:val="22"/>
          <w:rtl/>
        </w:rPr>
        <w:t>י</w:t>
      </w:r>
      <w:r w:rsidRPr="006813CB">
        <w:rPr>
          <w:rFonts w:ascii="Arial" w:hAnsi="Arial" w:cs="Arial"/>
          <w:sz w:val="22"/>
          <w:szCs w:val="22"/>
          <w:rtl/>
        </w:rPr>
        <w:t xml:space="preserve">שט דער </w:t>
      </w:r>
      <w:r w:rsidRPr="006813CB">
        <w:rPr>
          <w:rFonts w:ascii="Arial" w:hAnsi="Arial" w:cs="Arial" w:hint="cs"/>
          <w:sz w:val="22"/>
          <w:szCs w:val="22"/>
          <w:rtl/>
        </w:rPr>
        <w:t>ט</w:t>
      </w:r>
      <w:r w:rsidRPr="006813CB">
        <w:rPr>
          <w:rFonts w:ascii="Arial" w:hAnsi="Arial" w:cs="Arial"/>
          <w:sz w:val="22"/>
          <w:szCs w:val="22"/>
          <w:rtl/>
        </w:rPr>
        <w:t>יי</w:t>
      </w:r>
      <w:r w:rsidRPr="006813CB">
        <w:rPr>
          <w:rFonts w:ascii="Arial" w:hAnsi="Arial" w:cs="Arial" w:hint="cs"/>
          <w:sz w:val="22"/>
          <w:szCs w:val="22"/>
          <w:rtl/>
        </w:rPr>
        <w:t>ט</w:t>
      </w:r>
      <w:r w:rsidRPr="006813CB">
        <w:rPr>
          <w:rFonts w:ascii="Arial" w:hAnsi="Arial" w:cs="Arial"/>
          <w:sz w:val="22"/>
          <w:szCs w:val="22"/>
          <w:rtl/>
        </w:rPr>
        <w:t>ש בעסער ווערען</w:t>
      </w:r>
      <w:r w:rsidRPr="006813CB">
        <w:rPr>
          <w:rFonts w:ascii="Arial" w:hAnsi="Arial" w:cs="Arial" w:hint="cs"/>
          <w:sz w:val="22"/>
          <w:szCs w:val="22"/>
          <w:rtl/>
        </w:rPr>
        <w:t>,</w:t>
      </w:r>
      <w:r w:rsidRPr="006813CB">
        <w:rPr>
          <w:rFonts w:ascii="Arial" w:hAnsi="Arial" w:cs="Arial"/>
          <w:sz w:val="22"/>
          <w:szCs w:val="22"/>
          <w:rtl/>
        </w:rPr>
        <w:t xml:space="preserve"> תשובה איז דער </w:t>
      </w:r>
      <w:r w:rsidRPr="006813CB">
        <w:rPr>
          <w:rFonts w:ascii="Arial" w:hAnsi="Arial" w:cs="Arial" w:hint="cs"/>
          <w:sz w:val="22"/>
          <w:szCs w:val="22"/>
          <w:rtl/>
        </w:rPr>
        <w:t>ט</w:t>
      </w:r>
      <w:r w:rsidRPr="006813CB">
        <w:rPr>
          <w:rFonts w:ascii="Arial" w:hAnsi="Arial" w:cs="Arial"/>
          <w:sz w:val="22"/>
          <w:szCs w:val="22"/>
          <w:rtl/>
        </w:rPr>
        <w:t>יי</w:t>
      </w:r>
      <w:r w:rsidRPr="006813CB">
        <w:rPr>
          <w:rFonts w:ascii="Arial" w:hAnsi="Arial" w:cs="Arial" w:hint="cs"/>
          <w:sz w:val="22"/>
          <w:szCs w:val="22"/>
          <w:rtl/>
        </w:rPr>
        <w:t>ט</w:t>
      </w:r>
      <w:r w:rsidRPr="006813CB">
        <w:rPr>
          <w:rFonts w:ascii="Arial" w:hAnsi="Arial" w:cs="Arial"/>
          <w:sz w:val="22"/>
          <w:szCs w:val="22"/>
          <w:rtl/>
        </w:rPr>
        <w:t xml:space="preserve">ש </w:t>
      </w:r>
      <w:r w:rsidRPr="006813CB">
        <w:rPr>
          <w:rFonts w:ascii="Arial" w:hAnsi="Arial" w:cs="Arial" w:hint="cs"/>
          <w:sz w:val="22"/>
          <w:szCs w:val="22"/>
          <w:rtl/>
        </w:rPr>
        <w:t>א</w:t>
      </w:r>
      <w:r w:rsidRPr="006813CB">
        <w:rPr>
          <w:rFonts w:ascii="Arial" w:hAnsi="Arial" w:cs="Arial"/>
          <w:sz w:val="22"/>
          <w:szCs w:val="22"/>
          <w:rtl/>
        </w:rPr>
        <w:t>נדערש ווערען</w:t>
      </w:r>
    </w:p>
    <w:p w14:paraId="65703F61" w14:textId="77777777" w:rsidR="004677C8" w:rsidRDefault="004677C8" w:rsidP="004677C8">
      <w:pPr>
        <w:pBdr>
          <w:top w:val="single" w:sz="4" w:space="1" w:color="auto"/>
          <w:left w:val="single" w:sz="4" w:space="1" w:color="auto"/>
          <w:bottom w:val="single" w:sz="4" w:space="1" w:color="auto"/>
          <w:right w:val="single" w:sz="4" w:space="1" w:color="auto"/>
          <w:between w:val="nil"/>
        </w:pBdr>
        <w:jc w:val="center"/>
        <w:rPr>
          <w:rFonts w:ascii="Comic Sans MS" w:hAnsi="Comic Sans MS" w:cs="Arial"/>
          <w:sz w:val="22"/>
          <w:szCs w:val="22"/>
          <w:rtl/>
        </w:rPr>
      </w:pPr>
      <w:r w:rsidRPr="004677C8">
        <w:rPr>
          <w:rFonts w:ascii="Comic Sans MS" w:hAnsi="Comic Sans MS" w:cs="Arial"/>
          <w:sz w:val="22"/>
          <w:szCs w:val="22"/>
        </w:rPr>
        <w:t xml:space="preserve">Teshuva doesn’t mean being better, teshuva means being different </w:t>
      </w:r>
    </w:p>
    <w:p w14:paraId="12CEF76D" w14:textId="0A89F13C" w:rsidR="004677C8" w:rsidRPr="004677C8" w:rsidRDefault="004677C8" w:rsidP="004677C8">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bCs/>
          <w:color w:val="000000"/>
          <w:sz w:val="22"/>
          <w:szCs w:val="22"/>
          <w:rtl/>
        </w:rPr>
      </w:pPr>
      <w:r w:rsidRPr="004677C8">
        <w:rPr>
          <w:rFonts w:ascii="Comic Sans MS" w:hAnsi="Comic Sans MS" w:cs="Arial"/>
          <w:sz w:val="16"/>
          <w:szCs w:val="16"/>
        </w:rPr>
        <w:t>(</w:t>
      </w:r>
      <w:r w:rsidRPr="004677C8">
        <w:rPr>
          <w:rFonts w:ascii="Comic Sans MS" w:eastAsia="Comic Sans MS" w:hAnsi="Comic Sans MS" w:cstheme="minorBidi" w:hint="cs"/>
          <w:b/>
          <w:color w:val="000000"/>
          <w:sz w:val="18"/>
          <w:szCs w:val="18"/>
          <w:rtl/>
        </w:rPr>
        <w:t>(</w:t>
      </w:r>
      <w:r w:rsidRPr="004677C8">
        <w:rPr>
          <w:rFonts w:ascii="Arial" w:hAnsi="Arial" w:cs="Arial" w:hint="cs"/>
          <w:b/>
          <w:sz w:val="18"/>
          <w:szCs w:val="18"/>
          <w:rtl/>
        </w:rPr>
        <w:t>פחד יצחק</w:t>
      </w:r>
      <w:r>
        <w:rPr>
          <w:rFonts w:ascii="Comic Sans MS" w:eastAsia="Comic Sans MS" w:hAnsi="Comic Sans MS" w:cs="Comic Sans MS" w:hint="cs"/>
          <w:bCs/>
          <w:color w:val="000000"/>
          <w:sz w:val="22"/>
          <w:szCs w:val="22"/>
          <w:rtl/>
        </w:rPr>
        <w:t xml:space="preserve"> </w:t>
      </w:r>
      <w:r w:rsidRPr="004677C8">
        <w:rPr>
          <w:rFonts w:ascii="Arial" w:hAnsi="Arial" w:cs="Arial" w:hint="cs"/>
          <w:b/>
          <w:sz w:val="18"/>
          <w:szCs w:val="18"/>
          <w:rtl/>
        </w:rPr>
        <w:t>ראש השנה מאמר כט,ט</w:t>
      </w:r>
    </w:p>
    <w:p w14:paraId="4521FF80" w14:textId="28F6D503" w:rsidR="00D37A19" w:rsidRDefault="00D37A19" w:rsidP="00E77435">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12B86340" w14:textId="3C5FE005" w:rsidR="00CC4FC0" w:rsidRDefault="00CC4FC0"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sidRPr="00CC4FC0">
        <w:rPr>
          <w:rFonts w:ascii="Comic Sans MS" w:eastAsia="Comic Sans MS" w:hAnsi="Comic Sans MS" w:cs="Comic Sans MS"/>
          <w:bCs/>
          <w:color w:val="000000"/>
          <w:sz w:val="22"/>
          <w:szCs w:val="22"/>
        </w:rPr>
        <w:t xml:space="preserve">There is a minhag of darshonim to connect the end of the Torah to </w:t>
      </w:r>
      <w:r>
        <w:rPr>
          <w:rFonts w:ascii="Comic Sans MS" w:eastAsia="Comic Sans MS" w:hAnsi="Comic Sans MS" w:cs="Comic Sans MS"/>
          <w:bCs/>
          <w:color w:val="000000"/>
          <w:sz w:val="22"/>
          <w:szCs w:val="22"/>
        </w:rPr>
        <w:t>its</w:t>
      </w:r>
      <w:r w:rsidRPr="00CC4FC0">
        <w:rPr>
          <w:rFonts w:ascii="Comic Sans MS" w:eastAsia="Comic Sans MS" w:hAnsi="Comic Sans MS" w:cs="Comic Sans MS"/>
          <w:bCs/>
          <w:color w:val="000000"/>
          <w:sz w:val="22"/>
          <w:szCs w:val="22"/>
        </w:rPr>
        <w:t xml:space="preserve"> beginning</w:t>
      </w:r>
      <w:r>
        <w:rPr>
          <w:rFonts w:ascii="Comic Sans MS" w:eastAsia="Comic Sans MS" w:hAnsi="Comic Sans MS" w:cs="Comic Sans MS"/>
          <w:bCs/>
          <w:color w:val="000000"/>
          <w:sz w:val="22"/>
          <w:szCs w:val="22"/>
        </w:rPr>
        <w:t xml:space="preserve">. And the medrash in our parsha does just that. </w:t>
      </w:r>
    </w:p>
    <w:p w14:paraId="1709D4C7" w14:textId="36827F30" w:rsidR="00CC4FC0" w:rsidRDefault="00CC4FC0" w:rsidP="00CC4FC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2D74FEA4" w14:textId="77777777" w:rsidR="00C817AC" w:rsidRDefault="00E77435" w:rsidP="00C817AC">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At the beginning of our parsha, </w:t>
      </w:r>
      <w:r w:rsidR="00CC4FC0">
        <w:rPr>
          <w:rFonts w:ascii="Comic Sans MS" w:eastAsia="Comic Sans MS" w:hAnsi="Comic Sans MS" w:cs="Comic Sans MS"/>
          <w:bCs/>
          <w:color w:val="000000"/>
          <w:sz w:val="22"/>
          <w:szCs w:val="22"/>
        </w:rPr>
        <w:t>Noach is described as an</w:t>
      </w:r>
      <w:r>
        <w:rPr>
          <w:rFonts w:ascii="Comic Sans MS" w:eastAsia="Comic Sans MS" w:hAnsi="Comic Sans MS" w:cs="Comic Sans MS"/>
          <w:bCs/>
          <w:color w:val="000000"/>
          <w:sz w:val="22"/>
          <w:szCs w:val="22"/>
        </w:rPr>
        <w:t xml:space="preserve"> </w:t>
      </w:r>
      <w:r w:rsidRPr="00D551F6">
        <w:rPr>
          <w:rFonts w:ascii="Arial" w:hAnsi="Arial" w:cs="Arial"/>
          <w:b/>
          <w:sz w:val="22"/>
          <w:szCs w:val="22"/>
          <w:rtl/>
        </w:rPr>
        <w:t>איש צדיק</w:t>
      </w:r>
      <w:r>
        <w:rPr>
          <w:rFonts w:ascii="Comic Sans MS" w:eastAsia="Comic Sans MS" w:hAnsi="Comic Sans MS" w:cs="Comic Sans MS"/>
          <w:bCs/>
          <w:color w:val="000000"/>
          <w:sz w:val="22"/>
          <w:szCs w:val="22"/>
        </w:rPr>
        <w:t xml:space="preserve"> and ends the parsha as an </w:t>
      </w:r>
      <w:r w:rsidRPr="00D551F6">
        <w:rPr>
          <w:rFonts w:ascii="Arial" w:hAnsi="Arial" w:cs="Arial"/>
          <w:b/>
          <w:sz w:val="22"/>
          <w:szCs w:val="22"/>
          <w:rtl/>
        </w:rPr>
        <w:t>איש אדמה</w:t>
      </w:r>
      <w:r>
        <w:rPr>
          <w:rFonts w:ascii="Comic Sans MS" w:eastAsia="Comic Sans MS" w:hAnsi="Comic Sans MS" w:cs="Comic Sans MS"/>
          <w:bCs/>
          <w:color w:val="000000"/>
          <w:sz w:val="22"/>
          <w:szCs w:val="22"/>
        </w:rPr>
        <w:t xml:space="preserve">. In contrast says the Medrash, Moshe Rabbeinu begins life as an </w:t>
      </w:r>
      <w:r w:rsidRPr="00D551F6">
        <w:rPr>
          <w:rFonts w:ascii="Arial" w:hAnsi="Arial" w:cs="Arial"/>
          <w:b/>
          <w:sz w:val="22"/>
          <w:szCs w:val="22"/>
          <w:rtl/>
        </w:rPr>
        <w:t>איש מצרי</w:t>
      </w:r>
      <w:r>
        <w:rPr>
          <w:rFonts w:ascii="Comic Sans MS" w:eastAsia="Comic Sans MS" w:hAnsi="Comic Sans MS" w:cs="Comic Sans MS"/>
          <w:bCs/>
          <w:color w:val="000000"/>
          <w:sz w:val="22"/>
          <w:szCs w:val="22"/>
        </w:rPr>
        <w:t xml:space="preserve"> and ends it as an </w:t>
      </w:r>
      <w:r w:rsidRPr="00D551F6">
        <w:rPr>
          <w:rFonts w:ascii="Arial" w:hAnsi="Arial" w:cs="Arial"/>
          <w:b/>
          <w:sz w:val="22"/>
          <w:szCs w:val="22"/>
          <w:rtl/>
        </w:rPr>
        <w:t>איש האל</w:t>
      </w:r>
      <w:r w:rsidRPr="00D551F6">
        <w:rPr>
          <w:rFonts w:ascii="Arial" w:hAnsi="Arial" w:cs="Arial" w:hint="cs"/>
          <w:b/>
          <w:sz w:val="22"/>
          <w:szCs w:val="22"/>
          <w:rtl/>
        </w:rPr>
        <w:t>ק</w:t>
      </w:r>
      <w:r w:rsidRPr="00D551F6">
        <w:rPr>
          <w:rFonts w:ascii="Arial" w:hAnsi="Arial" w:cs="Arial"/>
          <w:b/>
          <w:sz w:val="22"/>
          <w:szCs w:val="22"/>
          <w:rtl/>
        </w:rPr>
        <w:t>ים</w:t>
      </w:r>
      <w:r>
        <w:rPr>
          <w:rFonts w:ascii="Comic Sans MS" w:eastAsia="Comic Sans MS" w:hAnsi="Comic Sans MS" w:cs="Comic Sans MS"/>
          <w:bCs/>
          <w:color w:val="000000"/>
          <w:sz w:val="22"/>
          <w:szCs w:val="22"/>
        </w:rPr>
        <w:t>.</w:t>
      </w:r>
    </w:p>
    <w:p w14:paraId="189DFD89" w14:textId="77777777" w:rsidR="00C817AC" w:rsidRDefault="00C817AC" w:rsidP="00C817AC">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66756FD0" w14:textId="24B531AB" w:rsidR="00C817AC" w:rsidRDefault="00F66298" w:rsidP="00C817AC">
      <w:pPr>
        <w:pBdr>
          <w:top w:val="single" w:sz="4" w:space="1" w:color="auto"/>
          <w:left w:val="single" w:sz="4" w:space="1" w:color="auto"/>
          <w:bottom w:val="single" w:sz="4" w:space="1" w:color="auto"/>
          <w:right w:val="single" w:sz="4" w:space="1" w:color="auto"/>
          <w:between w:val="nil"/>
        </w:pBdr>
        <w:rPr>
          <w:rFonts w:ascii="Comic Sans MS" w:hAnsi="Comic Sans MS"/>
          <w:bCs/>
          <w:sz w:val="22"/>
          <w:szCs w:val="22"/>
        </w:rPr>
      </w:pPr>
      <w:r>
        <w:rPr>
          <w:rFonts w:ascii="Comic Sans MS" w:hAnsi="Comic Sans MS"/>
          <w:bCs/>
          <w:sz w:val="22"/>
          <w:szCs w:val="22"/>
        </w:rPr>
        <w:t xml:space="preserve">But Noach was a farmer </w:t>
      </w:r>
      <w:r w:rsidR="00C817AC">
        <w:rPr>
          <w:rFonts w:ascii="Comic Sans MS" w:hAnsi="Comic Sans MS"/>
          <w:bCs/>
          <w:sz w:val="22"/>
          <w:szCs w:val="22"/>
        </w:rPr>
        <w:t xml:space="preserve">even </w:t>
      </w:r>
      <w:r>
        <w:rPr>
          <w:rFonts w:ascii="Comic Sans MS" w:hAnsi="Comic Sans MS"/>
          <w:bCs/>
          <w:sz w:val="22"/>
          <w:szCs w:val="22"/>
        </w:rPr>
        <w:t>before the mabul</w:t>
      </w:r>
      <w:r w:rsidR="009D129C">
        <w:rPr>
          <w:rFonts w:ascii="Comic Sans MS" w:hAnsi="Comic Sans MS"/>
          <w:bCs/>
          <w:sz w:val="22"/>
          <w:szCs w:val="22"/>
        </w:rPr>
        <w:t xml:space="preserve"> (flood)</w:t>
      </w:r>
      <w:r>
        <w:rPr>
          <w:rFonts w:ascii="Comic Sans MS" w:hAnsi="Comic Sans MS"/>
          <w:bCs/>
          <w:sz w:val="22"/>
          <w:szCs w:val="22"/>
        </w:rPr>
        <w:t>!?</w:t>
      </w:r>
      <w:r w:rsidR="00C817AC">
        <w:rPr>
          <w:rFonts w:ascii="Comic Sans MS" w:hAnsi="Comic Sans MS"/>
          <w:bCs/>
          <w:sz w:val="22"/>
          <w:szCs w:val="22"/>
        </w:rPr>
        <w:t xml:space="preserve"> Indeed, Rashi tells us at the end of parshas Bereishis that Noach (which means “to ease”) was so called as</w:t>
      </w:r>
      <w:r w:rsidR="009D129C">
        <w:rPr>
          <w:rFonts w:ascii="Comic Sans MS" w:hAnsi="Comic Sans MS"/>
          <w:bCs/>
          <w:sz w:val="22"/>
          <w:szCs w:val="22"/>
        </w:rPr>
        <w:t xml:space="preserve"> a</w:t>
      </w:r>
      <w:r w:rsidR="00C817AC">
        <w:rPr>
          <w:rFonts w:ascii="Comic Sans MS" w:hAnsi="Comic Sans MS"/>
          <w:bCs/>
          <w:sz w:val="22"/>
          <w:szCs w:val="22"/>
        </w:rPr>
        <w:t xml:space="preserve"> portend of a major future achievement. Noach would introduce industry changing innovations to the world of agriculture, making farming much easier. </w:t>
      </w:r>
    </w:p>
    <w:p w14:paraId="7EA7F7E8" w14:textId="77777777" w:rsidR="00C817AC" w:rsidRDefault="00C817AC" w:rsidP="00C817AC">
      <w:pPr>
        <w:pBdr>
          <w:top w:val="single" w:sz="4" w:space="1" w:color="auto"/>
          <w:left w:val="single" w:sz="4" w:space="1" w:color="auto"/>
          <w:bottom w:val="single" w:sz="4" w:space="1" w:color="auto"/>
          <w:right w:val="single" w:sz="4" w:space="1" w:color="auto"/>
          <w:between w:val="nil"/>
        </w:pBdr>
        <w:rPr>
          <w:rFonts w:ascii="Comic Sans MS" w:hAnsi="Comic Sans MS"/>
          <w:bCs/>
          <w:sz w:val="22"/>
          <w:szCs w:val="22"/>
        </w:rPr>
      </w:pPr>
    </w:p>
    <w:p w14:paraId="6F626762" w14:textId="3A9F974C" w:rsidR="00C817AC" w:rsidRDefault="00C817AC" w:rsidP="00C817AC">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hAnsi="Comic Sans MS"/>
          <w:bCs/>
          <w:sz w:val="22"/>
          <w:szCs w:val="22"/>
        </w:rPr>
        <w:t xml:space="preserve">So why was Noach described an </w:t>
      </w:r>
      <w:r w:rsidRPr="00C817AC">
        <w:rPr>
          <w:rFonts w:ascii="Arial" w:hAnsi="Arial" w:cs="Arial"/>
          <w:b/>
          <w:sz w:val="22"/>
          <w:szCs w:val="22"/>
          <w:rtl/>
        </w:rPr>
        <w:t xml:space="preserve"> </w:t>
      </w:r>
      <w:r w:rsidRPr="00D551F6">
        <w:rPr>
          <w:rFonts w:ascii="Arial" w:hAnsi="Arial" w:cs="Arial"/>
          <w:b/>
          <w:sz w:val="22"/>
          <w:szCs w:val="22"/>
          <w:rtl/>
        </w:rPr>
        <w:t>איש צדיק</w:t>
      </w:r>
      <w:r>
        <w:rPr>
          <w:rFonts w:ascii="Comic Sans MS" w:eastAsia="Comic Sans MS" w:hAnsi="Comic Sans MS" w:cs="Comic Sans MS"/>
          <w:bCs/>
          <w:color w:val="000000"/>
          <w:sz w:val="22"/>
          <w:szCs w:val="22"/>
        </w:rPr>
        <w:t>at the beginning of the parsha and only as an</w:t>
      </w:r>
      <w:r w:rsidR="009D129C">
        <w:rPr>
          <w:rFonts w:ascii="Comic Sans MS" w:eastAsia="Comic Sans MS" w:hAnsi="Comic Sans MS" w:cs="Comic Sans MS"/>
          <w:bCs/>
          <w:color w:val="000000"/>
          <w:sz w:val="22"/>
          <w:szCs w:val="22"/>
        </w:rPr>
        <w:t xml:space="preserve"> </w:t>
      </w:r>
      <w:r w:rsidRPr="00D551F6">
        <w:rPr>
          <w:rFonts w:ascii="Arial" w:hAnsi="Arial" w:cs="Arial"/>
          <w:b/>
          <w:sz w:val="22"/>
          <w:szCs w:val="22"/>
          <w:rtl/>
        </w:rPr>
        <w:t>איש אדמה</w:t>
      </w:r>
      <w:r>
        <w:rPr>
          <w:rFonts w:ascii="Arial" w:hAnsi="Arial" w:cs="Arial"/>
          <w:b/>
          <w:sz w:val="22"/>
          <w:szCs w:val="22"/>
        </w:rPr>
        <w:t xml:space="preserve"> </w:t>
      </w:r>
      <w:r w:rsidRPr="00C817AC">
        <w:rPr>
          <w:rFonts w:ascii="Comic Sans MS" w:hAnsi="Comic Sans MS" w:cs="Arial"/>
          <w:bCs/>
          <w:sz w:val="22"/>
          <w:szCs w:val="22"/>
        </w:rPr>
        <w:t>at the end?</w:t>
      </w:r>
      <w:r>
        <w:rPr>
          <w:rFonts w:ascii="Comic Sans MS" w:eastAsia="Comic Sans MS" w:hAnsi="Comic Sans MS" w:cs="Comic Sans MS"/>
          <w:bCs/>
          <w:color w:val="000000"/>
          <w:sz w:val="22"/>
          <w:szCs w:val="22"/>
        </w:rPr>
        <w:t xml:space="preserve"> </w:t>
      </w:r>
    </w:p>
    <w:p w14:paraId="7F2C9480" w14:textId="77777777" w:rsidR="00C817AC" w:rsidRDefault="00C817AC" w:rsidP="00C817AC">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7514D556" w14:textId="7F62283B" w:rsidR="00F66298" w:rsidRDefault="00C817AC" w:rsidP="00C817AC">
      <w:pPr>
        <w:pBdr>
          <w:top w:val="single" w:sz="4" w:space="1" w:color="auto"/>
          <w:left w:val="single" w:sz="4" w:space="1" w:color="auto"/>
          <w:bottom w:val="single" w:sz="4" w:space="1" w:color="auto"/>
          <w:right w:val="single" w:sz="4" w:space="1" w:color="auto"/>
          <w:between w:val="nil"/>
        </w:pBdr>
        <w:rPr>
          <w:rFonts w:ascii="Comic Sans MS" w:hAnsi="Comic Sans MS"/>
          <w:bCs/>
          <w:sz w:val="22"/>
          <w:szCs w:val="22"/>
        </w:rPr>
      </w:pPr>
      <w:r>
        <w:rPr>
          <w:rFonts w:ascii="Comic Sans MS" w:eastAsia="Comic Sans MS" w:hAnsi="Comic Sans MS" w:cs="Comic Sans MS"/>
          <w:bCs/>
          <w:color w:val="000000"/>
          <w:sz w:val="22"/>
          <w:szCs w:val="22"/>
        </w:rPr>
        <w:t>The answer is that a</w:t>
      </w:r>
      <w:r w:rsidR="00F66298" w:rsidRPr="0087263A">
        <w:rPr>
          <w:rFonts w:ascii="Comic Sans MS" w:hAnsi="Comic Sans MS"/>
          <w:bCs/>
          <w:sz w:val="22"/>
          <w:szCs w:val="22"/>
        </w:rPr>
        <w:t xml:space="preserve">fter </w:t>
      </w:r>
      <w:r>
        <w:rPr>
          <w:rFonts w:ascii="Comic Sans MS" w:hAnsi="Comic Sans MS"/>
          <w:bCs/>
          <w:sz w:val="22"/>
          <w:szCs w:val="22"/>
        </w:rPr>
        <w:t xml:space="preserve">the </w:t>
      </w:r>
      <w:r w:rsidR="009D129C">
        <w:rPr>
          <w:rFonts w:ascii="Comic Sans MS" w:hAnsi="Comic Sans MS"/>
          <w:bCs/>
          <w:sz w:val="22"/>
          <w:szCs w:val="22"/>
        </w:rPr>
        <w:t>mabul</w:t>
      </w:r>
      <w:r w:rsidR="00F66298" w:rsidRPr="0087263A">
        <w:rPr>
          <w:rFonts w:ascii="Comic Sans MS" w:hAnsi="Comic Sans MS"/>
          <w:bCs/>
          <w:sz w:val="22"/>
          <w:szCs w:val="22"/>
        </w:rPr>
        <w:t xml:space="preserve">, agriculture became </w:t>
      </w:r>
      <w:r>
        <w:rPr>
          <w:rFonts w:ascii="Comic Sans MS" w:hAnsi="Comic Sans MS"/>
          <w:bCs/>
          <w:sz w:val="22"/>
          <w:szCs w:val="22"/>
        </w:rPr>
        <w:t xml:space="preserve">the </w:t>
      </w:r>
      <w:r w:rsidR="00F66298" w:rsidRPr="0087263A">
        <w:rPr>
          <w:rFonts w:ascii="Comic Sans MS" w:hAnsi="Comic Sans MS"/>
          <w:bCs/>
          <w:sz w:val="22"/>
          <w:szCs w:val="22"/>
        </w:rPr>
        <w:t>primary focus of Noach’s life; previously he was a tzaddik who happened to be involved in agriculture</w:t>
      </w:r>
      <w:r>
        <w:rPr>
          <w:rFonts w:ascii="Comic Sans MS" w:hAnsi="Comic Sans MS"/>
          <w:bCs/>
          <w:sz w:val="22"/>
          <w:szCs w:val="22"/>
        </w:rPr>
        <w:t>.</w:t>
      </w:r>
    </w:p>
    <w:p w14:paraId="019DD8BA" w14:textId="1F900E0C" w:rsidR="009D129C" w:rsidRDefault="009D129C" w:rsidP="00C817AC">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p>
    <w:p w14:paraId="522F117A" w14:textId="77777777" w:rsidR="009D129C" w:rsidRDefault="009D129C" w:rsidP="00C817AC">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The lesson is clear. How do we define ourselves? What is our primary focus? Yona Hanovi’s response of </w:t>
      </w:r>
      <w:r w:rsidRPr="004E2AF2">
        <w:rPr>
          <w:rFonts w:ascii="Arial" w:hAnsi="Arial" w:cs="Arial"/>
          <w:color w:val="000000"/>
          <w:sz w:val="22"/>
          <w:szCs w:val="22"/>
          <w:shd w:val="clear" w:color="auto" w:fill="FFFFFF"/>
          <w:rtl/>
        </w:rPr>
        <w:t>עִבְרִי אָנֹכִי</w:t>
      </w:r>
      <w:r>
        <w:rPr>
          <w:rFonts w:ascii="Comic Sans MS" w:eastAsia="Comic Sans MS" w:hAnsi="Comic Sans MS" w:cs="Comic Sans MS"/>
          <w:bCs/>
          <w:color w:val="000000"/>
          <w:sz w:val="22"/>
          <w:szCs w:val="22"/>
        </w:rPr>
        <w:t xml:space="preserve"> and the Medrash’s contrast of Noach and Moshe should guide us.</w:t>
      </w:r>
    </w:p>
    <w:p w14:paraId="04FA809F" w14:textId="0711D543" w:rsidR="009D129C" w:rsidRDefault="009D129C" w:rsidP="00C817AC">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 </w:t>
      </w:r>
    </w:p>
    <w:p w14:paraId="747797DB" w14:textId="77D6C2C2" w:rsidR="009D129C" w:rsidRPr="00C817AC" w:rsidRDefault="009D129C" w:rsidP="00C817AC">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2"/>
          <w:szCs w:val="22"/>
        </w:rPr>
      </w:pPr>
      <w:r>
        <w:rPr>
          <w:rFonts w:ascii="Comic Sans MS" w:eastAsia="Comic Sans MS" w:hAnsi="Comic Sans MS" w:cs="Comic Sans MS"/>
          <w:bCs/>
          <w:color w:val="000000"/>
          <w:sz w:val="22"/>
          <w:szCs w:val="22"/>
        </w:rPr>
        <w:t xml:space="preserve">  </w:t>
      </w:r>
    </w:p>
    <w:p w14:paraId="21E94B55" w14:textId="77777777"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1CB1079D"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sidR="004659AC">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366C" w14:textId="77777777" w:rsidR="004057FC" w:rsidRDefault="004057FC">
      <w:r>
        <w:separator/>
      </w:r>
    </w:p>
  </w:endnote>
  <w:endnote w:type="continuationSeparator" w:id="0">
    <w:p w14:paraId="167276AF" w14:textId="77777777" w:rsidR="004057FC" w:rsidRDefault="0040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BFE" w14:textId="77777777" w:rsidR="004057FC" w:rsidRDefault="004057FC">
      <w:r>
        <w:separator/>
      </w:r>
    </w:p>
  </w:footnote>
  <w:footnote w:type="continuationSeparator" w:id="0">
    <w:p w14:paraId="5F55D60F" w14:textId="77777777" w:rsidR="004057FC" w:rsidRDefault="00405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19D9"/>
    <w:multiLevelType w:val="hybridMultilevel"/>
    <w:tmpl w:val="AF3AB9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A76FE0"/>
    <w:multiLevelType w:val="hybridMultilevel"/>
    <w:tmpl w:val="8D38FF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3A51F4"/>
    <w:multiLevelType w:val="hybridMultilevel"/>
    <w:tmpl w:val="6D245A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A67D10"/>
    <w:multiLevelType w:val="hybridMultilevel"/>
    <w:tmpl w:val="38B01E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DB35AC"/>
    <w:multiLevelType w:val="hybridMultilevel"/>
    <w:tmpl w:val="7826D5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2D3D53"/>
    <w:multiLevelType w:val="hybridMultilevel"/>
    <w:tmpl w:val="B22851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DB135B9"/>
    <w:multiLevelType w:val="hybridMultilevel"/>
    <w:tmpl w:val="7F12551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751384"/>
    <w:multiLevelType w:val="hybridMultilevel"/>
    <w:tmpl w:val="CBB0BDF8"/>
    <w:lvl w:ilvl="0" w:tplc="6784B786">
      <w:start w:val="1"/>
      <w:numFmt w:val="decimal"/>
      <w:lvlText w:val="%1."/>
      <w:lvlJc w:val="left"/>
      <w:pPr>
        <w:tabs>
          <w:tab w:val="num" w:pos="720"/>
        </w:tabs>
        <w:ind w:left="720" w:hanging="360"/>
      </w:pPr>
      <w:rPr>
        <w:b/>
        <w:bCs w:val="0"/>
        <w:sz w:val="22"/>
        <w:szCs w:val="22"/>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DEC6578"/>
    <w:multiLevelType w:val="hybridMultilevel"/>
    <w:tmpl w:val="B4024DD8"/>
    <w:lvl w:ilvl="0" w:tplc="E9AAD6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874E47"/>
    <w:multiLevelType w:val="hybridMultilevel"/>
    <w:tmpl w:val="2554619C"/>
    <w:lvl w:ilvl="0" w:tplc="04090001">
      <w:start w:val="1"/>
      <w:numFmt w:val="bullet"/>
      <w:lvlText w:val=""/>
      <w:lvlJc w:val="left"/>
      <w:pPr>
        <w:ind w:left="1440" w:hanging="360"/>
      </w:pPr>
      <w:rPr>
        <w:rFonts w:ascii="Symbol" w:hAnsi="Symbo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0"/>
  </w:num>
  <w:num w:numId="3">
    <w:abstractNumId w:val="11"/>
  </w:num>
  <w:num w:numId="4">
    <w:abstractNumId w:val="8"/>
  </w:num>
  <w:num w:numId="5">
    <w:abstractNumId w:val="6"/>
  </w:num>
  <w:num w:numId="6">
    <w:abstractNumId w:val="7"/>
  </w:num>
  <w:num w:numId="7">
    <w:abstractNumId w:val="1"/>
  </w:num>
  <w:num w:numId="8">
    <w:abstractNumId w:val="2"/>
  </w:num>
  <w:num w:numId="9">
    <w:abstractNumId w:val="5"/>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27BCE"/>
    <w:rsid w:val="00044921"/>
    <w:rsid w:val="000A1C6B"/>
    <w:rsid w:val="000B7568"/>
    <w:rsid w:val="00120189"/>
    <w:rsid w:val="001A15D1"/>
    <w:rsid w:val="001A35B5"/>
    <w:rsid w:val="001D587D"/>
    <w:rsid w:val="00237F9A"/>
    <w:rsid w:val="0027109D"/>
    <w:rsid w:val="002861FE"/>
    <w:rsid w:val="002B0777"/>
    <w:rsid w:val="002B3415"/>
    <w:rsid w:val="002D4178"/>
    <w:rsid w:val="00325238"/>
    <w:rsid w:val="00363AFC"/>
    <w:rsid w:val="00365347"/>
    <w:rsid w:val="003A54AB"/>
    <w:rsid w:val="003A70A6"/>
    <w:rsid w:val="003C3B48"/>
    <w:rsid w:val="00402BC4"/>
    <w:rsid w:val="004057FC"/>
    <w:rsid w:val="004538F9"/>
    <w:rsid w:val="004659AC"/>
    <w:rsid w:val="004677C8"/>
    <w:rsid w:val="0047723A"/>
    <w:rsid w:val="005125BD"/>
    <w:rsid w:val="005128D5"/>
    <w:rsid w:val="00534856"/>
    <w:rsid w:val="00542693"/>
    <w:rsid w:val="00554EC3"/>
    <w:rsid w:val="00577454"/>
    <w:rsid w:val="00596C8A"/>
    <w:rsid w:val="005F6DB2"/>
    <w:rsid w:val="0065147A"/>
    <w:rsid w:val="00667768"/>
    <w:rsid w:val="006F33E5"/>
    <w:rsid w:val="00702AF3"/>
    <w:rsid w:val="00705170"/>
    <w:rsid w:val="00742D1C"/>
    <w:rsid w:val="00751939"/>
    <w:rsid w:val="00775352"/>
    <w:rsid w:val="00775FAC"/>
    <w:rsid w:val="00780A1C"/>
    <w:rsid w:val="0078289A"/>
    <w:rsid w:val="007E2719"/>
    <w:rsid w:val="007E76A0"/>
    <w:rsid w:val="007F6B84"/>
    <w:rsid w:val="0080636D"/>
    <w:rsid w:val="00826529"/>
    <w:rsid w:val="0084361A"/>
    <w:rsid w:val="008457C0"/>
    <w:rsid w:val="00864557"/>
    <w:rsid w:val="00874E59"/>
    <w:rsid w:val="00885525"/>
    <w:rsid w:val="008D0E9A"/>
    <w:rsid w:val="008E2173"/>
    <w:rsid w:val="008F017D"/>
    <w:rsid w:val="008F50C2"/>
    <w:rsid w:val="00953207"/>
    <w:rsid w:val="00953C93"/>
    <w:rsid w:val="009654A2"/>
    <w:rsid w:val="009734C7"/>
    <w:rsid w:val="00974BE7"/>
    <w:rsid w:val="009D129C"/>
    <w:rsid w:val="009F57FE"/>
    <w:rsid w:val="00AA067E"/>
    <w:rsid w:val="00AF2C2B"/>
    <w:rsid w:val="00B577AE"/>
    <w:rsid w:val="00B734BE"/>
    <w:rsid w:val="00B73D69"/>
    <w:rsid w:val="00BC21C0"/>
    <w:rsid w:val="00BE55BD"/>
    <w:rsid w:val="00C817AC"/>
    <w:rsid w:val="00C87D81"/>
    <w:rsid w:val="00CA436C"/>
    <w:rsid w:val="00CA5D83"/>
    <w:rsid w:val="00CA616D"/>
    <w:rsid w:val="00CA6E9A"/>
    <w:rsid w:val="00CC4FC0"/>
    <w:rsid w:val="00CF2243"/>
    <w:rsid w:val="00D1332E"/>
    <w:rsid w:val="00D37A19"/>
    <w:rsid w:val="00D46A34"/>
    <w:rsid w:val="00D529A3"/>
    <w:rsid w:val="00D678E9"/>
    <w:rsid w:val="00D67E3A"/>
    <w:rsid w:val="00D74704"/>
    <w:rsid w:val="00DC7465"/>
    <w:rsid w:val="00E25B95"/>
    <w:rsid w:val="00E35609"/>
    <w:rsid w:val="00E77435"/>
    <w:rsid w:val="00EC2D18"/>
    <w:rsid w:val="00EF35C1"/>
    <w:rsid w:val="00F022E2"/>
    <w:rsid w:val="00F1251E"/>
    <w:rsid w:val="00F66298"/>
    <w:rsid w:val="00F82889"/>
    <w:rsid w:val="00FB58EC"/>
    <w:rsid w:val="00FB60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 w:type="character" w:customStyle="1" w:styleId="he">
    <w:name w:val="he"/>
    <w:basedOn w:val="DefaultParagraphFont"/>
    <w:rsid w:val="009654A2"/>
  </w:style>
  <w:style w:type="character" w:customStyle="1" w:styleId="en">
    <w:name w:val="en"/>
    <w:basedOn w:val="DefaultParagraphFont"/>
    <w:rsid w:val="009654A2"/>
  </w:style>
  <w:style w:type="character" w:styleId="Emphasis">
    <w:name w:val="Emphasis"/>
    <w:basedOn w:val="DefaultParagraphFont"/>
    <w:uiPriority w:val="20"/>
    <w:qFormat/>
    <w:rsid w:val="00B73D69"/>
    <w:rPr>
      <w:i/>
      <w:iCs/>
    </w:rPr>
  </w:style>
  <w:style w:type="character" w:customStyle="1" w:styleId="dttext">
    <w:name w:val="dttext"/>
    <w:basedOn w:val="DefaultParagraphFont"/>
    <w:rsid w:val="00B73D69"/>
  </w:style>
  <w:style w:type="character" w:styleId="Strong">
    <w:name w:val="Strong"/>
    <w:basedOn w:val="DefaultParagraphFont"/>
    <w:uiPriority w:val="22"/>
    <w:qFormat/>
    <w:rsid w:val="00B73D69"/>
    <w:rPr>
      <w:b/>
      <w:bCs/>
    </w:rPr>
  </w:style>
  <w:style w:type="paragraph" w:styleId="NormalWeb">
    <w:name w:val="Normal (Web)"/>
    <w:basedOn w:val="Normal"/>
    <w:uiPriority w:val="99"/>
    <w:semiHidden/>
    <w:unhideWhenUsed/>
    <w:rsid w:val="002D4178"/>
    <w:pPr>
      <w:spacing w:before="100" w:beforeAutospacing="1" w:after="100" w:afterAutospacing="1"/>
    </w:pPr>
    <w:rPr>
      <w:sz w:val="24"/>
      <w:szCs w:val="24"/>
      <w:lang w:val="en-US"/>
    </w:rPr>
  </w:style>
  <w:style w:type="character" w:customStyle="1" w:styleId="sefaria-ref-wrapper">
    <w:name w:val="sefaria-ref-wrapper"/>
    <w:basedOn w:val="DefaultParagraphFont"/>
    <w:rsid w:val="002D4178"/>
  </w:style>
  <w:style w:type="character" w:styleId="Hyperlink">
    <w:name w:val="Hyperlink"/>
    <w:basedOn w:val="DefaultParagraphFont"/>
    <w:uiPriority w:val="99"/>
    <w:semiHidden/>
    <w:unhideWhenUsed/>
    <w:rsid w:val="002D4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7214">
      <w:bodyDiv w:val="1"/>
      <w:marLeft w:val="0"/>
      <w:marRight w:val="0"/>
      <w:marTop w:val="0"/>
      <w:marBottom w:val="0"/>
      <w:divBdr>
        <w:top w:val="none" w:sz="0" w:space="0" w:color="auto"/>
        <w:left w:val="none" w:sz="0" w:space="0" w:color="auto"/>
        <w:bottom w:val="none" w:sz="0" w:space="0" w:color="auto"/>
        <w:right w:val="none" w:sz="0" w:space="0" w:color="auto"/>
      </w:divBdr>
      <w:divsChild>
        <w:div w:id="1938710452">
          <w:marLeft w:val="-225"/>
          <w:marRight w:val="-225"/>
          <w:marTop w:val="270"/>
          <w:marBottom w:val="0"/>
          <w:divBdr>
            <w:top w:val="none" w:sz="0" w:space="0" w:color="auto"/>
            <w:left w:val="none" w:sz="0" w:space="0" w:color="auto"/>
            <w:bottom w:val="none" w:sz="0" w:space="0" w:color="auto"/>
            <w:right w:val="none" w:sz="0" w:space="0" w:color="auto"/>
          </w:divBdr>
          <w:divsChild>
            <w:div w:id="19161772">
              <w:marLeft w:val="0"/>
              <w:marRight w:val="0"/>
              <w:marTop w:val="0"/>
              <w:marBottom w:val="0"/>
              <w:divBdr>
                <w:top w:val="none" w:sz="0" w:space="0" w:color="auto"/>
                <w:left w:val="none" w:sz="0" w:space="0" w:color="auto"/>
                <w:bottom w:val="none" w:sz="0" w:space="0" w:color="auto"/>
                <w:right w:val="none" w:sz="0" w:space="0" w:color="auto"/>
              </w:divBdr>
            </w:div>
          </w:divsChild>
        </w:div>
        <w:div w:id="1193955598">
          <w:marLeft w:val="0"/>
          <w:marRight w:val="0"/>
          <w:marTop w:val="0"/>
          <w:marBottom w:val="300"/>
          <w:divBdr>
            <w:top w:val="none" w:sz="0" w:space="0" w:color="auto"/>
            <w:left w:val="none" w:sz="0" w:space="0" w:color="auto"/>
            <w:bottom w:val="none" w:sz="0" w:space="0" w:color="auto"/>
            <w:right w:val="none" w:sz="0" w:space="0" w:color="auto"/>
          </w:divBdr>
          <w:divsChild>
            <w:div w:id="511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5308">
      <w:bodyDiv w:val="1"/>
      <w:marLeft w:val="0"/>
      <w:marRight w:val="0"/>
      <w:marTop w:val="0"/>
      <w:marBottom w:val="0"/>
      <w:divBdr>
        <w:top w:val="none" w:sz="0" w:space="0" w:color="auto"/>
        <w:left w:val="none" w:sz="0" w:space="0" w:color="auto"/>
        <w:bottom w:val="none" w:sz="0" w:space="0" w:color="auto"/>
        <w:right w:val="none" w:sz="0" w:space="0" w:color="auto"/>
      </w:divBdr>
    </w:div>
    <w:div w:id="1508128359">
      <w:bodyDiv w:val="1"/>
      <w:marLeft w:val="0"/>
      <w:marRight w:val="0"/>
      <w:marTop w:val="0"/>
      <w:marBottom w:val="0"/>
      <w:divBdr>
        <w:top w:val="none" w:sz="0" w:space="0" w:color="auto"/>
        <w:left w:val="none" w:sz="0" w:space="0" w:color="auto"/>
        <w:bottom w:val="none" w:sz="0" w:space="0" w:color="auto"/>
        <w:right w:val="none" w:sz="0" w:space="0" w:color="auto"/>
      </w:divBdr>
      <w:divsChild>
        <w:div w:id="1364668301">
          <w:marLeft w:val="-225"/>
          <w:marRight w:val="-225"/>
          <w:marTop w:val="270"/>
          <w:marBottom w:val="0"/>
          <w:divBdr>
            <w:top w:val="none" w:sz="0" w:space="0" w:color="auto"/>
            <w:left w:val="none" w:sz="0" w:space="0" w:color="auto"/>
            <w:bottom w:val="none" w:sz="0" w:space="0" w:color="auto"/>
            <w:right w:val="none" w:sz="0" w:space="0" w:color="auto"/>
          </w:divBdr>
          <w:divsChild>
            <w:div w:id="267466294">
              <w:marLeft w:val="0"/>
              <w:marRight w:val="0"/>
              <w:marTop w:val="0"/>
              <w:marBottom w:val="0"/>
              <w:divBdr>
                <w:top w:val="none" w:sz="0" w:space="0" w:color="auto"/>
                <w:left w:val="none" w:sz="0" w:space="0" w:color="auto"/>
                <w:bottom w:val="none" w:sz="0" w:space="0" w:color="auto"/>
                <w:right w:val="none" w:sz="0" w:space="0" w:color="auto"/>
              </w:divBdr>
            </w:div>
          </w:divsChild>
        </w:div>
        <w:div w:id="307441012">
          <w:marLeft w:val="0"/>
          <w:marRight w:val="0"/>
          <w:marTop w:val="0"/>
          <w:marBottom w:val="300"/>
          <w:divBdr>
            <w:top w:val="none" w:sz="0" w:space="0" w:color="auto"/>
            <w:left w:val="none" w:sz="0" w:space="0" w:color="auto"/>
            <w:bottom w:val="none" w:sz="0" w:space="0" w:color="auto"/>
            <w:right w:val="none" w:sz="0" w:space="0" w:color="auto"/>
          </w:divBdr>
          <w:divsChild>
            <w:div w:id="1343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6</cp:revision>
  <dcterms:created xsi:type="dcterms:W3CDTF">2021-09-26T10:20:00Z</dcterms:created>
  <dcterms:modified xsi:type="dcterms:W3CDTF">2021-09-27T10:46:00Z</dcterms:modified>
</cp:coreProperties>
</file>