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12C00ECD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925EF">
        <w:rPr>
          <w:rFonts w:ascii="Comic Sans MS" w:hAnsi="Comic Sans MS" w:cs="Arial"/>
          <w:sz w:val="24"/>
          <w:szCs w:val="24"/>
          <w:u w:val="single"/>
          <w:lang w:bidi="he-IL"/>
        </w:rPr>
        <w:t>Vay</w:t>
      </w:r>
      <w:r w:rsidR="00172A8E">
        <w:rPr>
          <w:rFonts w:ascii="Comic Sans MS" w:hAnsi="Comic Sans MS" w:cs="Arial"/>
          <w:sz w:val="24"/>
          <w:szCs w:val="24"/>
          <w:u w:val="single"/>
          <w:lang w:bidi="he-IL"/>
        </w:rPr>
        <w:t>ishlach</w:t>
      </w:r>
      <w:proofErr w:type="spellEnd"/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4D3F4902" w14:textId="226D8D20" w:rsidR="008819CD" w:rsidRDefault="008819CD" w:rsidP="0078765C">
      <w:pPr>
        <w:rPr>
          <w:rFonts w:ascii="Comic Sans MS" w:hAnsi="Comic Sans MS"/>
          <w:b/>
          <w:sz w:val="24"/>
          <w:szCs w:val="24"/>
        </w:rPr>
      </w:pPr>
    </w:p>
    <w:p w14:paraId="28762BAF" w14:textId="77777777" w:rsidR="00DE0601" w:rsidRDefault="00DE0601" w:rsidP="00DE0601">
      <w:pPr>
        <w:rPr>
          <w:rFonts w:ascii="Comic Sans MS" w:hAnsi="Comic Sans MS"/>
          <w:b/>
          <w:sz w:val="24"/>
          <w:szCs w:val="24"/>
        </w:rPr>
      </w:pPr>
    </w:p>
    <w:p w14:paraId="5876A154" w14:textId="1BBF494C" w:rsidR="00DE0601" w:rsidRPr="0060136E" w:rsidRDefault="00DE0601" w:rsidP="00DE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60136E">
        <w:rPr>
          <w:rFonts w:ascii="Comic Sans MS" w:hAnsi="Comic Sans MS" w:cs="Segoe UI"/>
          <w:b/>
          <w:bCs/>
          <w:sz w:val="24"/>
          <w:szCs w:val="24"/>
          <w:u w:val="single"/>
          <w:shd w:val="clear" w:color="auto" w:fill="FFFFFF"/>
        </w:rPr>
        <w:t>Th</w:t>
      </w:r>
      <w:r w:rsidR="00F23A8F">
        <w:rPr>
          <w:rFonts w:ascii="Comic Sans MS" w:hAnsi="Comic Sans MS" w:cs="Segoe UI"/>
          <w:b/>
          <w:bCs/>
          <w:sz w:val="24"/>
          <w:szCs w:val="24"/>
          <w:u w:val="single"/>
          <w:shd w:val="clear" w:color="auto" w:fill="FFFFFF"/>
        </w:rPr>
        <w:t>e Power of Tefilla</w:t>
      </w:r>
    </w:p>
    <w:p w14:paraId="76389907" w14:textId="77777777" w:rsidR="00DE0601" w:rsidRDefault="00DE0601" w:rsidP="00DE060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4"/>
          <w:szCs w:val="24"/>
        </w:rPr>
      </w:pPr>
      <w:r w:rsidRPr="0060136E">
        <w:rPr>
          <w:rFonts w:ascii="Comic Sans MS" w:hAnsi="Comic Sans MS" w:cs="Segoe UI"/>
          <w:sz w:val="24"/>
          <w:szCs w:val="24"/>
        </w:rPr>
        <w:br/>
      </w:r>
    </w:p>
    <w:p w14:paraId="36C750FA" w14:textId="314AC033" w:rsidR="00BE65F5" w:rsidRDefault="00DE0601" w:rsidP="00DE060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9A6CF2">
        <w:rPr>
          <w:rFonts w:ascii="Comic Sans MS" w:hAnsi="Comic Sans MS"/>
          <w:bCs/>
          <w:sz w:val="24"/>
          <w:szCs w:val="24"/>
        </w:rPr>
        <w:t xml:space="preserve">After listing the sons of Yaakov </w:t>
      </w:r>
      <w:proofErr w:type="spellStart"/>
      <w:r w:rsidRPr="009A6CF2">
        <w:rPr>
          <w:rFonts w:ascii="Comic Sans MS" w:hAnsi="Comic Sans MS"/>
          <w:bCs/>
          <w:sz w:val="24"/>
          <w:szCs w:val="24"/>
        </w:rPr>
        <w:t>Ovinu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in </w:t>
      </w:r>
      <w:r w:rsidR="00BE65F5">
        <w:rPr>
          <w:rFonts w:ascii="Comic Sans MS" w:hAnsi="Comic Sans MS"/>
          <w:bCs/>
          <w:sz w:val="24"/>
          <w:szCs w:val="24"/>
        </w:rPr>
        <w:t>this week’s sedra</w:t>
      </w:r>
      <w:r w:rsidRPr="009A6CF2">
        <w:rPr>
          <w:rFonts w:ascii="Comic Sans MS" w:hAnsi="Comic Sans MS"/>
          <w:bCs/>
          <w:sz w:val="24"/>
          <w:szCs w:val="24"/>
        </w:rPr>
        <w:t>, the possuk</w:t>
      </w:r>
      <w:r w:rsidR="00BE65F5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="00BE65F5">
        <w:rPr>
          <w:rFonts w:ascii="Comic Sans MS" w:hAnsi="Comic Sans MS"/>
          <w:bCs/>
          <w:sz w:val="24"/>
          <w:szCs w:val="24"/>
        </w:rPr>
        <w:t>Bereishis</w:t>
      </w:r>
      <w:proofErr w:type="spellEnd"/>
      <w:r w:rsidR="00BE65F5">
        <w:rPr>
          <w:rFonts w:ascii="Comic Sans MS" w:hAnsi="Comic Sans MS"/>
          <w:bCs/>
          <w:sz w:val="24"/>
          <w:szCs w:val="24"/>
        </w:rPr>
        <w:t xml:space="preserve"> 35,26)</w:t>
      </w:r>
      <w:r w:rsidRPr="009A6CF2">
        <w:rPr>
          <w:rFonts w:ascii="Comic Sans MS" w:hAnsi="Comic Sans MS"/>
          <w:bCs/>
          <w:sz w:val="24"/>
          <w:szCs w:val="24"/>
        </w:rPr>
        <w:t xml:space="preserve"> says:</w:t>
      </w:r>
    </w:p>
    <w:p w14:paraId="4AD59C58" w14:textId="77777777" w:rsidR="00BE65F5" w:rsidRPr="00BE65F5" w:rsidRDefault="00BE65F5" w:rsidP="00DE060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A104488" w14:textId="009C6ED0" w:rsidR="00BE65F5" w:rsidRPr="00BE65F5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4"/>
          <w:szCs w:val="24"/>
        </w:rPr>
      </w:pPr>
      <w:r w:rsidRPr="00BE65F5">
        <w:rPr>
          <w:rFonts w:ascii="Arial" w:hAnsi="Arial" w:cs="Arial"/>
          <w:bCs/>
          <w:color w:val="000000"/>
          <w:sz w:val="24"/>
          <w:szCs w:val="24"/>
          <w:rtl/>
        </w:rPr>
        <w:t>אֵלֶּה בְּנֵי יַעֲקֹב, אֲשֶׁר יֻלַּד</w:t>
      </w:r>
      <w:r w:rsidRPr="00BE65F5">
        <w:rPr>
          <w:rFonts w:ascii="Arial" w:hAnsi="Arial" w:cs="Arial" w:hint="cs"/>
          <w:bCs/>
          <w:color w:val="000000"/>
          <w:sz w:val="24"/>
          <w:szCs w:val="24"/>
          <w:rtl/>
        </w:rPr>
        <w:t xml:space="preserve"> </w:t>
      </w:r>
      <w:r w:rsidRPr="00BE65F5">
        <w:rPr>
          <w:rFonts w:ascii="Arial" w:hAnsi="Arial" w:cs="Arial"/>
          <w:bCs/>
          <w:color w:val="000000"/>
          <w:sz w:val="24"/>
          <w:szCs w:val="24"/>
          <w:rtl/>
        </w:rPr>
        <w:t>לוֹ בְּפַדַּן אֲרָם</w:t>
      </w:r>
    </w:p>
    <w:p w14:paraId="0CC5C9C9" w14:textId="31A03267" w:rsidR="00BE65F5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9A6CF2">
        <w:rPr>
          <w:rFonts w:ascii="Comic Sans MS" w:hAnsi="Comic Sans MS"/>
          <w:bCs/>
          <w:sz w:val="24"/>
          <w:szCs w:val="24"/>
        </w:rPr>
        <w:t>T</w:t>
      </w:r>
      <w:r w:rsidR="00BE65F5">
        <w:rPr>
          <w:rFonts w:ascii="Comic Sans MS" w:hAnsi="Comic Sans MS"/>
          <w:bCs/>
          <w:sz w:val="24"/>
          <w:szCs w:val="24"/>
        </w:rPr>
        <w:t xml:space="preserve">hese are the sons of Yaakov who were born to him in </w:t>
      </w:r>
      <w:proofErr w:type="spellStart"/>
      <w:r w:rsidR="00BE65F5">
        <w:rPr>
          <w:rFonts w:ascii="Comic Sans MS" w:hAnsi="Comic Sans MS"/>
          <w:bCs/>
          <w:sz w:val="24"/>
          <w:szCs w:val="24"/>
        </w:rPr>
        <w:t>Padan</w:t>
      </w:r>
      <w:proofErr w:type="spellEnd"/>
      <w:r w:rsidR="00BE65F5">
        <w:rPr>
          <w:rFonts w:ascii="Comic Sans MS" w:hAnsi="Comic Sans MS"/>
          <w:bCs/>
          <w:sz w:val="24"/>
          <w:szCs w:val="24"/>
        </w:rPr>
        <w:t xml:space="preserve"> Aram.</w:t>
      </w:r>
    </w:p>
    <w:p w14:paraId="58AC7341" w14:textId="77777777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128099C" w14:textId="1D16D263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</w:t>
      </w:r>
      <w:r w:rsidR="00DE0601" w:rsidRPr="009A6CF2">
        <w:rPr>
          <w:rFonts w:ascii="Comic Sans MS" w:hAnsi="Comic Sans MS"/>
          <w:bCs/>
          <w:sz w:val="24"/>
          <w:szCs w:val="24"/>
        </w:rPr>
        <w:t xml:space="preserve">he Meforshim are troubled by the accuracy of this statement; after all </w:t>
      </w:r>
      <w:proofErr w:type="spellStart"/>
      <w:r w:rsidR="00DE0601" w:rsidRPr="009A6CF2">
        <w:rPr>
          <w:rFonts w:ascii="Comic Sans MS" w:hAnsi="Comic Sans MS"/>
          <w:bCs/>
          <w:sz w:val="24"/>
          <w:szCs w:val="24"/>
        </w:rPr>
        <w:t>Binyomin</w:t>
      </w:r>
      <w:proofErr w:type="spellEnd"/>
      <w:r w:rsidR="00DE0601" w:rsidRPr="009A6CF2">
        <w:rPr>
          <w:rFonts w:ascii="Comic Sans MS" w:hAnsi="Comic Sans MS"/>
          <w:bCs/>
          <w:sz w:val="24"/>
          <w:szCs w:val="24"/>
        </w:rPr>
        <w:t xml:space="preserve"> was born in Eretz Canaan and not in </w:t>
      </w:r>
      <w:proofErr w:type="spellStart"/>
      <w:r w:rsidR="00DE0601" w:rsidRPr="009A6CF2">
        <w:rPr>
          <w:rFonts w:ascii="Comic Sans MS" w:hAnsi="Comic Sans MS"/>
          <w:bCs/>
          <w:sz w:val="24"/>
          <w:szCs w:val="24"/>
        </w:rPr>
        <w:t>Padan</w:t>
      </w:r>
      <w:proofErr w:type="spellEnd"/>
      <w:r w:rsidR="00DE0601" w:rsidRPr="009A6CF2">
        <w:rPr>
          <w:rFonts w:ascii="Comic Sans MS" w:hAnsi="Comic Sans MS"/>
          <w:bCs/>
          <w:sz w:val="24"/>
          <w:szCs w:val="24"/>
        </w:rPr>
        <w:t xml:space="preserve"> Aram. </w:t>
      </w:r>
      <w:r>
        <w:rPr>
          <w:rFonts w:ascii="Comic Sans MS" w:hAnsi="Comic Sans MS"/>
          <w:bCs/>
          <w:sz w:val="24"/>
          <w:szCs w:val="24"/>
        </w:rPr>
        <w:t xml:space="preserve">How can the possuk </w:t>
      </w:r>
      <w:r w:rsidR="00F23A8F">
        <w:rPr>
          <w:rFonts w:ascii="Comic Sans MS" w:hAnsi="Comic Sans MS"/>
          <w:bCs/>
          <w:sz w:val="24"/>
          <w:szCs w:val="24"/>
        </w:rPr>
        <w:t>st</w:t>
      </w:r>
      <w:r>
        <w:rPr>
          <w:rFonts w:ascii="Comic Sans MS" w:hAnsi="Comic Sans MS"/>
          <w:bCs/>
          <w:sz w:val="24"/>
          <w:szCs w:val="24"/>
        </w:rPr>
        <w:t xml:space="preserve">ate that all the sons were born in </w:t>
      </w:r>
      <w:proofErr w:type="spellStart"/>
      <w:r>
        <w:rPr>
          <w:rFonts w:ascii="Comic Sans MS" w:hAnsi="Comic Sans MS"/>
          <w:bCs/>
          <w:sz w:val="24"/>
          <w:szCs w:val="24"/>
        </w:rPr>
        <w:t>Padan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Aram?</w:t>
      </w:r>
    </w:p>
    <w:p w14:paraId="35C2F8B8" w14:textId="77777777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075E3F5" w14:textId="68057E16" w:rsidR="00BE65F5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  <w:szCs w:val="22"/>
        </w:rPr>
      </w:pPr>
      <w:r w:rsidRPr="009A6CF2">
        <w:rPr>
          <w:rFonts w:ascii="Comic Sans MS" w:hAnsi="Comic Sans MS"/>
          <w:bCs/>
          <w:sz w:val="24"/>
          <w:szCs w:val="24"/>
        </w:rPr>
        <w:t xml:space="preserve">The Ibn Ezra simply answers that the possuk means that </w:t>
      </w:r>
      <w:proofErr w:type="gramStart"/>
      <w:r w:rsidRPr="009A6CF2">
        <w:rPr>
          <w:rFonts w:ascii="Comic Sans MS" w:hAnsi="Comic Sans MS"/>
          <w:bCs/>
          <w:sz w:val="24"/>
          <w:szCs w:val="24"/>
        </w:rPr>
        <w:t>the majority of</w:t>
      </w:r>
      <w:proofErr w:type="gramEnd"/>
      <w:r w:rsidRPr="009A6CF2">
        <w:rPr>
          <w:rFonts w:ascii="Comic Sans MS" w:hAnsi="Comic Sans MS"/>
          <w:bCs/>
          <w:sz w:val="24"/>
          <w:szCs w:val="24"/>
        </w:rPr>
        <w:t xml:space="preserve"> Yaakov sons were born in </w:t>
      </w:r>
      <w:proofErr w:type="spellStart"/>
      <w:r w:rsidRPr="009A6CF2">
        <w:rPr>
          <w:rFonts w:ascii="Comic Sans MS" w:hAnsi="Comic Sans MS"/>
          <w:bCs/>
          <w:sz w:val="24"/>
          <w:szCs w:val="24"/>
        </w:rPr>
        <w:t>Padan</w:t>
      </w:r>
      <w:proofErr w:type="spellEnd"/>
      <w:r w:rsidRPr="009A6CF2">
        <w:rPr>
          <w:rFonts w:ascii="Comic Sans MS" w:hAnsi="Comic Sans MS"/>
          <w:bCs/>
          <w:sz w:val="24"/>
          <w:szCs w:val="24"/>
        </w:rPr>
        <w:t xml:space="preserve"> Aram. </w:t>
      </w:r>
    </w:p>
    <w:p w14:paraId="1553AD95" w14:textId="77777777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  <w:szCs w:val="22"/>
        </w:rPr>
      </w:pPr>
    </w:p>
    <w:p w14:paraId="24F6CD68" w14:textId="26430A1D" w:rsidR="00BE65F5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However, the </w:t>
      </w:r>
      <w:proofErr w:type="spellStart"/>
      <w:r>
        <w:rPr>
          <w:rFonts w:ascii="Comic Sans MS" w:hAnsi="Comic Sans MS"/>
          <w:bCs/>
          <w:sz w:val="24"/>
          <w:szCs w:val="24"/>
        </w:rPr>
        <w:t>Chizkuni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offers a different answer</w:t>
      </w:r>
      <w:r w:rsidR="00BE65F5">
        <w:rPr>
          <w:rFonts w:ascii="Comic Sans MS" w:hAnsi="Comic Sans MS"/>
          <w:bCs/>
          <w:sz w:val="24"/>
          <w:szCs w:val="24"/>
        </w:rPr>
        <w:t>, the ramifications of</w:t>
      </w:r>
      <w:r>
        <w:rPr>
          <w:rFonts w:ascii="Comic Sans MS" w:hAnsi="Comic Sans MS"/>
          <w:bCs/>
          <w:sz w:val="24"/>
          <w:szCs w:val="24"/>
        </w:rPr>
        <w:t xml:space="preserve"> which </w:t>
      </w:r>
      <w:r w:rsidR="00BE65F5">
        <w:rPr>
          <w:rFonts w:ascii="Comic Sans MS" w:hAnsi="Comic Sans MS"/>
          <w:bCs/>
          <w:sz w:val="24"/>
          <w:szCs w:val="24"/>
        </w:rPr>
        <w:t>are</w:t>
      </w:r>
      <w:r>
        <w:rPr>
          <w:rFonts w:ascii="Comic Sans MS" w:hAnsi="Comic Sans MS"/>
          <w:bCs/>
          <w:sz w:val="24"/>
          <w:szCs w:val="24"/>
        </w:rPr>
        <w:t xml:space="preserve"> quite simply electrifying. </w:t>
      </w:r>
    </w:p>
    <w:p w14:paraId="43DFEF57" w14:textId="67A72D10" w:rsidR="00BE65F5" w:rsidRPr="00F23A8F" w:rsidRDefault="00BE65F5" w:rsidP="00BE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EDC702" w14:textId="0F91D385" w:rsidR="00BE65F5" w:rsidRPr="00F23A8F" w:rsidRDefault="00BE65F5" w:rsidP="00BE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23A8F">
        <w:rPr>
          <w:rFonts w:ascii="Arial" w:hAnsi="Arial" w:cs="Arial"/>
          <w:sz w:val="24"/>
          <w:szCs w:val="24"/>
          <w:rtl/>
        </w:rPr>
        <w:t>והרי בנימין לא נולד בפדן ארם</w:t>
      </w:r>
      <w:r w:rsidRPr="00F23A8F">
        <w:rPr>
          <w:rFonts w:ascii="Arial" w:hAnsi="Arial" w:cs="Arial" w:hint="cs"/>
          <w:sz w:val="24"/>
          <w:szCs w:val="24"/>
          <w:rtl/>
        </w:rPr>
        <w:t>?</w:t>
      </w:r>
      <w:r w:rsidRPr="00F23A8F">
        <w:rPr>
          <w:rFonts w:ascii="Arial" w:hAnsi="Arial" w:cs="Arial"/>
          <w:sz w:val="24"/>
          <w:szCs w:val="24"/>
          <w:rtl/>
        </w:rPr>
        <w:t xml:space="preserve"> אלא ה</w:t>
      </w:r>
      <w:r w:rsidRPr="00F23A8F">
        <w:rPr>
          <w:rFonts w:ascii="Arial" w:hAnsi="Arial" w:cs="Arial" w:hint="cs"/>
          <w:sz w:val="24"/>
          <w:szCs w:val="24"/>
          <w:rtl/>
        </w:rPr>
        <w:t xml:space="preserve">כי </w:t>
      </w:r>
      <w:r w:rsidRPr="00F23A8F">
        <w:rPr>
          <w:rFonts w:ascii="Arial" w:hAnsi="Arial" w:cs="Arial"/>
          <w:sz w:val="24"/>
          <w:szCs w:val="24"/>
          <w:rtl/>
        </w:rPr>
        <w:t>ק</w:t>
      </w:r>
      <w:r w:rsidRPr="00F23A8F">
        <w:rPr>
          <w:rFonts w:ascii="Arial" w:hAnsi="Arial" w:cs="Arial" w:hint="cs"/>
          <w:sz w:val="24"/>
          <w:szCs w:val="24"/>
          <w:rtl/>
        </w:rPr>
        <w:t>אמר</w:t>
      </w:r>
      <w:r w:rsidRPr="00F23A8F">
        <w:rPr>
          <w:rFonts w:ascii="Arial" w:hAnsi="Arial" w:cs="Arial"/>
          <w:sz w:val="24"/>
          <w:szCs w:val="24"/>
          <w:rtl/>
        </w:rPr>
        <w:t xml:space="preserve"> אשר ילד לו על פי התפלה שנתפללה רחל בפדן ארם שאמרה יוסף ה' לי בן אחר ומתוך כך מעלה עליו הכתוב כאלו נולד בפדן ארם.</w:t>
      </w:r>
    </w:p>
    <w:p w14:paraId="58CE478E" w14:textId="77777777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  <w:szCs w:val="22"/>
        </w:rPr>
      </w:pPr>
    </w:p>
    <w:p w14:paraId="70F2411E" w14:textId="77777777" w:rsidR="00BE65F5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sz w:val="24"/>
          <w:szCs w:val="24"/>
        </w:rPr>
        <w:t xml:space="preserve">After Yosef was born, whilst still in </w:t>
      </w:r>
      <w:proofErr w:type="spellStart"/>
      <w:r>
        <w:rPr>
          <w:rFonts w:ascii="Comic Sans MS" w:hAnsi="Comic Sans MS"/>
          <w:bCs/>
          <w:sz w:val="24"/>
          <w:szCs w:val="24"/>
        </w:rPr>
        <w:t>Padan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Aram, Rochel </w:t>
      </w:r>
      <w:proofErr w:type="spellStart"/>
      <w:r>
        <w:rPr>
          <w:rFonts w:ascii="Comic Sans MS" w:hAnsi="Comic Sans MS"/>
          <w:bCs/>
          <w:sz w:val="24"/>
          <w:szCs w:val="24"/>
        </w:rPr>
        <w:t>Immeinu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prayed to have another child. Even though he was physically born in Eretz Canaan, the Torah attributes the birth of </w:t>
      </w:r>
      <w:proofErr w:type="spellStart"/>
      <w:r>
        <w:rPr>
          <w:rFonts w:ascii="Comic Sans MS" w:hAnsi="Comic Sans MS"/>
          <w:bCs/>
          <w:sz w:val="24"/>
          <w:szCs w:val="24"/>
        </w:rPr>
        <w:t>Binyomin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to Rochel’s prayer and therefore lists it as if he was born in </w:t>
      </w:r>
      <w:proofErr w:type="spellStart"/>
      <w:r>
        <w:rPr>
          <w:rFonts w:ascii="Comic Sans MS" w:hAnsi="Comic Sans MS"/>
          <w:bCs/>
          <w:sz w:val="24"/>
          <w:szCs w:val="24"/>
        </w:rPr>
        <w:t>Padan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Aram, the location of the prayer. </w:t>
      </w:r>
    </w:p>
    <w:p w14:paraId="0D952482" w14:textId="77777777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  <w:szCs w:val="22"/>
        </w:rPr>
      </w:pPr>
    </w:p>
    <w:p w14:paraId="2E2FF3A6" w14:textId="53D00DE2" w:rsidR="00DE0601" w:rsidRDefault="00DE0601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is astounding. </w:t>
      </w:r>
      <w:r w:rsidR="00A55755">
        <w:rPr>
          <w:rFonts w:ascii="Comic Sans MS" w:hAnsi="Comic Sans MS"/>
          <w:bCs/>
          <w:sz w:val="24"/>
          <w:szCs w:val="24"/>
        </w:rPr>
        <w:t>We know t</w:t>
      </w:r>
      <w:r>
        <w:rPr>
          <w:rFonts w:ascii="Comic Sans MS" w:hAnsi="Comic Sans MS"/>
          <w:bCs/>
          <w:sz w:val="24"/>
          <w:szCs w:val="24"/>
        </w:rPr>
        <w:t>he Torah reflects a deep</w:t>
      </w:r>
      <w:r w:rsidR="00A55755">
        <w:rPr>
          <w:rFonts w:ascii="Comic Sans MS" w:hAnsi="Comic Sans MS"/>
          <w:bCs/>
          <w:sz w:val="24"/>
          <w:szCs w:val="24"/>
        </w:rPr>
        <w:t xml:space="preserve"> and true</w:t>
      </w:r>
      <w:r>
        <w:rPr>
          <w:rFonts w:ascii="Comic Sans MS" w:hAnsi="Comic Sans MS"/>
          <w:bCs/>
          <w:sz w:val="24"/>
          <w:szCs w:val="24"/>
        </w:rPr>
        <w:t xml:space="preserve"> reality</w:t>
      </w:r>
      <w:r w:rsidR="00A55755">
        <w:rPr>
          <w:rFonts w:ascii="Comic Sans MS" w:hAnsi="Comic Sans MS"/>
          <w:bCs/>
          <w:sz w:val="24"/>
          <w:szCs w:val="24"/>
        </w:rPr>
        <w:t>, which is not always the way we see things. The</w:t>
      </w:r>
      <w:r>
        <w:rPr>
          <w:rFonts w:ascii="Comic Sans MS" w:hAnsi="Comic Sans MS"/>
          <w:bCs/>
          <w:sz w:val="24"/>
          <w:szCs w:val="24"/>
        </w:rPr>
        <w:t xml:space="preserve"> reality is that the birth of Binyamin </w:t>
      </w:r>
      <w:r w:rsidR="00BE65F5" w:rsidRPr="00A55755">
        <w:rPr>
          <w:rFonts w:ascii="Comic Sans MS" w:hAnsi="Comic Sans MS"/>
          <w:b/>
          <w:i/>
          <w:iCs/>
          <w:sz w:val="24"/>
          <w:szCs w:val="24"/>
        </w:rPr>
        <w:t>does</w:t>
      </w:r>
      <w:r w:rsidR="00BE65F5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take place in </w:t>
      </w:r>
      <w:proofErr w:type="spellStart"/>
      <w:r>
        <w:rPr>
          <w:rFonts w:ascii="Comic Sans MS" w:hAnsi="Comic Sans MS"/>
          <w:bCs/>
          <w:sz w:val="24"/>
          <w:szCs w:val="24"/>
        </w:rPr>
        <w:t>Padan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Aram, </w:t>
      </w:r>
      <w:r w:rsidR="00A55755">
        <w:rPr>
          <w:rFonts w:ascii="Comic Sans MS" w:hAnsi="Comic Sans MS"/>
          <w:bCs/>
          <w:sz w:val="24"/>
          <w:szCs w:val="24"/>
        </w:rPr>
        <w:t xml:space="preserve">the place </w:t>
      </w:r>
      <w:r>
        <w:rPr>
          <w:rFonts w:ascii="Comic Sans MS" w:hAnsi="Comic Sans MS"/>
          <w:bCs/>
          <w:sz w:val="24"/>
          <w:szCs w:val="24"/>
        </w:rPr>
        <w:t xml:space="preserve">where Rochel </w:t>
      </w:r>
      <w:proofErr w:type="spellStart"/>
      <w:r>
        <w:rPr>
          <w:rFonts w:ascii="Comic Sans MS" w:hAnsi="Comic Sans MS"/>
          <w:bCs/>
          <w:sz w:val="24"/>
          <w:szCs w:val="24"/>
        </w:rPr>
        <w:t>Immeinu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davened for him</w:t>
      </w:r>
      <w:r w:rsidR="00A55755">
        <w:rPr>
          <w:rFonts w:ascii="Comic Sans MS" w:hAnsi="Comic Sans MS"/>
          <w:bCs/>
          <w:sz w:val="24"/>
          <w:szCs w:val="24"/>
        </w:rPr>
        <w:t xml:space="preserve"> and not the physical place of his birth</w:t>
      </w:r>
      <w:r>
        <w:rPr>
          <w:rFonts w:ascii="Comic Sans MS" w:hAnsi="Comic Sans MS"/>
          <w:bCs/>
          <w:sz w:val="24"/>
          <w:szCs w:val="24"/>
        </w:rPr>
        <w:t xml:space="preserve">. </w:t>
      </w:r>
    </w:p>
    <w:p w14:paraId="581B1801" w14:textId="2274D414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6F8C473" w14:textId="6E74AB1D" w:rsid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theme is reiterated in a Mishna in </w:t>
      </w:r>
      <w:proofErr w:type="spellStart"/>
      <w:r>
        <w:rPr>
          <w:rFonts w:ascii="Comic Sans MS" w:hAnsi="Comic Sans MS"/>
          <w:bCs/>
          <w:sz w:val="24"/>
          <w:szCs w:val="24"/>
        </w:rPr>
        <w:t>Berachos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Cs/>
          <w:sz w:val="24"/>
          <w:szCs w:val="24"/>
        </w:rPr>
        <w:t>perek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9, mishna 1). The Mishna states:</w:t>
      </w:r>
    </w:p>
    <w:p w14:paraId="0CD578B7" w14:textId="77777777" w:rsidR="00BE65F5" w:rsidRPr="00BE65F5" w:rsidRDefault="00BE65F5" w:rsidP="00BE65F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9C8635B" w14:textId="77777777" w:rsidR="00BE65F5" w:rsidRPr="00BE65F5" w:rsidRDefault="00BE65F5" w:rsidP="00BE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E65F5">
        <w:rPr>
          <w:rFonts w:ascii="Arial" w:hAnsi="Arial" w:cs="Arial"/>
          <w:sz w:val="24"/>
          <w:szCs w:val="24"/>
          <w:rtl/>
        </w:rPr>
        <w:t>הרואה מקום שנעשו בו ניסים לישראל אומר ברוך שעשה ניסים לאבותינו במקום הזה</w:t>
      </w:r>
    </w:p>
    <w:p w14:paraId="77987432" w14:textId="122AA6D5" w:rsidR="00BE65F5" w:rsidRPr="00DC1593" w:rsidRDefault="00BE65F5" w:rsidP="00BE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 w:rsidRPr="00DC1593">
        <w:rPr>
          <w:rFonts w:ascii="Comic Sans MS" w:hAnsi="Comic Sans MS" w:cs="Arial"/>
          <w:sz w:val="24"/>
          <w:szCs w:val="24"/>
        </w:rPr>
        <w:t xml:space="preserve">One who sees the place </w:t>
      </w:r>
      <w:r w:rsidR="00DC1593" w:rsidRPr="00DC1593">
        <w:rPr>
          <w:rFonts w:ascii="Comic Sans MS" w:hAnsi="Comic Sans MS" w:cs="Arial"/>
          <w:sz w:val="24"/>
          <w:szCs w:val="24"/>
        </w:rPr>
        <w:t xml:space="preserve">were miracles happened to </w:t>
      </w:r>
      <w:proofErr w:type="spellStart"/>
      <w:r w:rsidR="00DC1593" w:rsidRPr="00DC1593">
        <w:rPr>
          <w:rFonts w:ascii="Comic Sans MS" w:hAnsi="Comic Sans MS" w:cs="Arial"/>
          <w:sz w:val="24"/>
          <w:szCs w:val="24"/>
        </w:rPr>
        <w:t>Klal</w:t>
      </w:r>
      <w:proofErr w:type="spellEnd"/>
      <w:r w:rsidR="00DC1593" w:rsidRPr="00DC1593">
        <w:rPr>
          <w:rFonts w:ascii="Comic Sans MS" w:hAnsi="Comic Sans MS" w:cs="Arial"/>
          <w:sz w:val="24"/>
          <w:szCs w:val="24"/>
        </w:rPr>
        <w:t xml:space="preserve"> Yisroel, says Blessed is Hashem who performed miracles in this place. </w:t>
      </w:r>
    </w:p>
    <w:p w14:paraId="094EF8EC" w14:textId="35B035E9" w:rsidR="00DC1593" w:rsidRPr="00DC1593" w:rsidRDefault="00DC1593" w:rsidP="00BE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2EAE8FB6" w14:textId="26A5F503" w:rsidR="00BE65F5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Rav </w:t>
      </w:r>
      <w:proofErr w:type="spellStart"/>
      <w:r>
        <w:rPr>
          <w:rFonts w:ascii="Comic Sans MS" w:hAnsi="Comic Sans MS"/>
          <w:sz w:val="24"/>
          <w:szCs w:val="24"/>
        </w:rPr>
        <w:t>Ovadiah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MiBartenura</w:t>
      </w:r>
      <w:proofErr w:type="spellEnd"/>
      <w:r>
        <w:rPr>
          <w:rFonts w:ascii="Comic Sans MS" w:hAnsi="Comic Sans MS"/>
          <w:sz w:val="24"/>
          <w:szCs w:val="24"/>
        </w:rPr>
        <w:t xml:space="preserve"> who gives examples of such locations:</w:t>
      </w:r>
    </w:p>
    <w:p w14:paraId="6675B692" w14:textId="77777777" w:rsidR="00DC1593" w:rsidRPr="002309BD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FFD04F" w14:textId="77777777" w:rsidR="00DC1593" w:rsidRDefault="00BE65F5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309BD">
        <w:rPr>
          <w:rFonts w:ascii="Arial" w:hAnsi="Arial" w:cs="Arial"/>
          <w:sz w:val="22"/>
          <w:szCs w:val="22"/>
          <w:rtl/>
        </w:rPr>
        <w:t xml:space="preserve">כגון מעברות ים סוף ונחלי ארנון ומעברות הירדן </w:t>
      </w:r>
      <w:r w:rsidRPr="002309BD">
        <w:rPr>
          <w:rFonts w:ascii="Arial" w:hAnsi="Arial" w:cs="Arial"/>
          <w:b/>
          <w:bCs/>
          <w:sz w:val="22"/>
          <w:szCs w:val="22"/>
          <w:rtl/>
        </w:rPr>
        <w:t>ואבן שישב עליה משה ע"ה כשעשה מלחמה בעמלק</w:t>
      </w:r>
      <w:r w:rsidRPr="002309BD">
        <w:rPr>
          <w:rFonts w:ascii="Arial" w:hAnsi="Arial" w:cs="Arial"/>
          <w:sz w:val="22"/>
          <w:szCs w:val="22"/>
          <w:rtl/>
        </w:rPr>
        <w:t xml:space="preserve"> ודומיהן </w:t>
      </w:r>
    </w:p>
    <w:p w14:paraId="4D4C44D7" w14:textId="72BA9A15" w:rsidR="00DC1593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S</w:t>
      </w:r>
      <w:r w:rsidRPr="00DC1593">
        <w:rPr>
          <w:rFonts w:ascii="Comic Sans MS" w:hAnsi="Comic Sans MS" w:cstheme="minorBidi"/>
          <w:sz w:val="24"/>
          <w:szCs w:val="24"/>
        </w:rPr>
        <w:t xml:space="preserve">uch as the place where </w:t>
      </w:r>
      <w:proofErr w:type="spellStart"/>
      <w:r>
        <w:rPr>
          <w:rFonts w:ascii="Comic Sans MS" w:hAnsi="Comic Sans MS" w:cstheme="minorBidi"/>
          <w:sz w:val="24"/>
          <w:szCs w:val="24"/>
        </w:rPr>
        <w:t>Klal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Yisroel</w:t>
      </w:r>
      <w:r w:rsidRPr="00DC1593">
        <w:rPr>
          <w:rFonts w:ascii="Comic Sans MS" w:hAnsi="Comic Sans MS" w:cstheme="minorBidi"/>
          <w:sz w:val="24"/>
          <w:szCs w:val="24"/>
        </w:rPr>
        <w:t xml:space="preserve"> crossed the </w:t>
      </w:r>
      <w:r>
        <w:rPr>
          <w:rFonts w:ascii="Comic Sans MS" w:hAnsi="Comic Sans MS" w:cstheme="minorBidi"/>
          <w:sz w:val="24"/>
          <w:szCs w:val="24"/>
        </w:rPr>
        <w:t xml:space="preserve">Yum </w:t>
      </w:r>
      <w:proofErr w:type="spellStart"/>
      <w:r>
        <w:rPr>
          <w:rFonts w:ascii="Comic Sans MS" w:hAnsi="Comic Sans MS" w:cstheme="minorBidi"/>
          <w:sz w:val="24"/>
          <w:szCs w:val="24"/>
        </w:rPr>
        <w:t>Suf</w:t>
      </w:r>
      <w:proofErr w:type="spellEnd"/>
      <w:r w:rsidRPr="00DC1593">
        <w:rPr>
          <w:rFonts w:ascii="Comic Sans MS" w:hAnsi="Comic Sans MS" w:cstheme="minorBidi"/>
          <w:sz w:val="24"/>
          <w:szCs w:val="24"/>
        </w:rPr>
        <w:t xml:space="preserve"> and the stream of </w:t>
      </w:r>
      <w:proofErr w:type="spellStart"/>
      <w:r w:rsidRPr="00DC1593">
        <w:rPr>
          <w:rFonts w:ascii="Comic Sans MS" w:hAnsi="Comic Sans MS" w:cstheme="minorBidi"/>
          <w:sz w:val="24"/>
          <w:szCs w:val="24"/>
        </w:rPr>
        <w:t>Arnon</w:t>
      </w:r>
      <w:proofErr w:type="spellEnd"/>
      <w:r w:rsidRPr="00DC1593">
        <w:rPr>
          <w:rFonts w:ascii="Comic Sans MS" w:hAnsi="Comic Sans MS" w:cstheme="minorBidi"/>
          <w:sz w:val="24"/>
          <w:szCs w:val="24"/>
        </w:rPr>
        <w:t xml:space="preserve"> (see </w:t>
      </w:r>
      <w:proofErr w:type="spellStart"/>
      <w:r>
        <w:rPr>
          <w:rFonts w:ascii="Comic Sans MS" w:hAnsi="Comic Sans MS" w:cstheme="minorBidi"/>
          <w:sz w:val="24"/>
          <w:szCs w:val="24"/>
        </w:rPr>
        <w:t>Bamidbar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21)</w:t>
      </w:r>
      <w:r w:rsidRPr="00DC1593">
        <w:rPr>
          <w:rFonts w:ascii="Comic Sans MS" w:hAnsi="Comic Sans MS" w:cstheme="minorBidi"/>
          <w:sz w:val="24"/>
          <w:szCs w:val="24"/>
        </w:rPr>
        <w:t xml:space="preserve">, and the fords of the Jordan River </w:t>
      </w:r>
      <w:r w:rsidR="00F23A8F">
        <w:rPr>
          <w:rFonts w:ascii="Comic Sans MS" w:hAnsi="Comic Sans MS" w:cstheme="minorBidi"/>
          <w:sz w:val="24"/>
          <w:szCs w:val="24"/>
        </w:rPr>
        <w:t>(</w:t>
      </w:r>
      <w:r w:rsidRPr="00DC1593">
        <w:rPr>
          <w:rFonts w:ascii="Comic Sans MS" w:hAnsi="Comic Sans MS" w:cstheme="minorBidi"/>
          <w:sz w:val="24"/>
          <w:szCs w:val="24"/>
        </w:rPr>
        <w:t xml:space="preserve">where </w:t>
      </w:r>
      <w:proofErr w:type="spellStart"/>
      <w:r w:rsidR="00F23A8F">
        <w:rPr>
          <w:rFonts w:ascii="Comic Sans MS" w:hAnsi="Comic Sans MS" w:cstheme="minorBidi"/>
          <w:sz w:val="24"/>
          <w:szCs w:val="24"/>
        </w:rPr>
        <w:t>Klal</w:t>
      </w:r>
      <w:proofErr w:type="spellEnd"/>
      <w:r w:rsidR="00F23A8F">
        <w:rPr>
          <w:rFonts w:ascii="Comic Sans MS" w:hAnsi="Comic Sans MS" w:cstheme="minorBidi"/>
          <w:sz w:val="24"/>
          <w:szCs w:val="24"/>
        </w:rPr>
        <w:t xml:space="preserve"> Yisroel</w:t>
      </w:r>
      <w:r w:rsidRPr="00DC1593">
        <w:rPr>
          <w:rFonts w:ascii="Comic Sans MS" w:hAnsi="Comic Sans MS" w:cstheme="minorBidi"/>
          <w:sz w:val="24"/>
          <w:szCs w:val="24"/>
        </w:rPr>
        <w:t xml:space="preserve"> crossed</w:t>
      </w:r>
      <w:r w:rsidR="00F23A8F">
        <w:rPr>
          <w:rFonts w:ascii="Comic Sans MS" w:hAnsi="Comic Sans MS" w:cstheme="minorBidi"/>
          <w:sz w:val="24"/>
          <w:szCs w:val="24"/>
        </w:rPr>
        <w:t xml:space="preserve"> - </w:t>
      </w:r>
      <w:r w:rsidRPr="00DC1593">
        <w:rPr>
          <w:rFonts w:ascii="Comic Sans MS" w:hAnsi="Comic Sans MS" w:cstheme="minorBidi"/>
          <w:sz w:val="24"/>
          <w:szCs w:val="24"/>
        </w:rPr>
        <w:t>se</w:t>
      </w:r>
      <w:r>
        <w:rPr>
          <w:rFonts w:ascii="Comic Sans MS" w:hAnsi="Comic Sans MS" w:cstheme="minorBidi"/>
          <w:sz w:val="24"/>
          <w:szCs w:val="24"/>
        </w:rPr>
        <w:t xml:space="preserve">e </w:t>
      </w:r>
      <w:proofErr w:type="spellStart"/>
      <w:r>
        <w:rPr>
          <w:rFonts w:ascii="Comic Sans MS" w:hAnsi="Comic Sans MS" w:cstheme="minorBidi"/>
          <w:sz w:val="24"/>
          <w:szCs w:val="24"/>
        </w:rPr>
        <w:t>sefer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inorBidi"/>
          <w:sz w:val="24"/>
          <w:szCs w:val="24"/>
        </w:rPr>
        <w:t>Yehishua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inorBidi"/>
          <w:sz w:val="24"/>
          <w:szCs w:val="24"/>
        </w:rPr>
        <w:t>perek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3) and </w:t>
      </w:r>
      <w:r w:rsidRPr="00DC1593">
        <w:rPr>
          <w:rFonts w:ascii="Comic Sans MS" w:hAnsi="Comic Sans MS" w:cstheme="minorBidi"/>
          <w:sz w:val="24"/>
          <w:szCs w:val="24"/>
        </w:rPr>
        <w:t>the stone on which M</w:t>
      </w:r>
      <w:r>
        <w:rPr>
          <w:rFonts w:ascii="Comic Sans MS" w:hAnsi="Comic Sans MS" w:cstheme="minorBidi"/>
          <w:sz w:val="24"/>
          <w:szCs w:val="24"/>
        </w:rPr>
        <w:t>o</w:t>
      </w:r>
      <w:r w:rsidRPr="00DC1593">
        <w:rPr>
          <w:rFonts w:ascii="Comic Sans MS" w:hAnsi="Comic Sans MS" w:cstheme="minorBidi"/>
          <w:sz w:val="24"/>
          <w:szCs w:val="24"/>
        </w:rPr>
        <w:t>s</w:t>
      </w:r>
      <w:r>
        <w:rPr>
          <w:rFonts w:ascii="Comic Sans MS" w:hAnsi="Comic Sans MS" w:cstheme="minorBidi"/>
          <w:sz w:val="24"/>
          <w:szCs w:val="24"/>
        </w:rPr>
        <w:t>he Rab</w:t>
      </w:r>
      <w:r w:rsidR="00F23A8F">
        <w:rPr>
          <w:rFonts w:ascii="Comic Sans MS" w:hAnsi="Comic Sans MS" w:cstheme="minorBidi"/>
          <w:sz w:val="24"/>
          <w:szCs w:val="24"/>
        </w:rPr>
        <w:t>b</w:t>
      </w:r>
      <w:r>
        <w:rPr>
          <w:rFonts w:ascii="Comic Sans MS" w:hAnsi="Comic Sans MS" w:cstheme="minorBidi"/>
          <w:sz w:val="24"/>
          <w:szCs w:val="24"/>
        </w:rPr>
        <w:t>einu sat on</w:t>
      </w:r>
      <w:r w:rsidRPr="00DC1593">
        <w:rPr>
          <w:rFonts w:ascii="Comic Sans MS" w:hAnsi="Comic Sans MS" w:cstheme="minorBidi"/>
          <w:sz w:val="24"/>
          <w:szCs w:val="24"/>
        </w:rPr>
        <w:t xml:space="preserve"> when he fought the war against Amalek (see</w:t>
      </w:r>
      <w:r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inorBidi"/>
          <w:sz w:val="24"/>
          <w:szCs w:val="24"/>
        </w:rPr>
        <w:t>Shemos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inorBidi"/>
          <w:sz w:val="24"/>
          <w:szCs w:val="24"/>
        </w:rPr>
        <w:t>perek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17)</w:t>
      </w:r>
      <w:r w:rsidRPr="00DC1593">
        <w:rPr>
          <w:rFonts w:ascii="Comic Sans MS" w:hAnsi="Comic Sans MS" w:cstheme="minorBidi"/>
          <w:sz w:val="24"/>
          <w:szCs w:val="24"/>
        </w:rPr>
        <w:t xml:space="preserve"> and other similar occurrences.</w:t>
      </w:r>
    </w:p>
    <w:p w14:paraId="01E02B0F" w14:textId="0FE099A5" w:rsidR="00DC1593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36731574" w14:textId="0C9B052A" w:rsidR="00DC1593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>The stone on which Moshe sat</w:t>
      </w:r>
      <w:r w:rsidR="00F23A8F">
        <w:rPr>
          <w:rFonts w:ascii="Comic Sans MS" w:hAnsi="Comic Sans MS" w:cstheme="minorBidi"/>
          <w:sz w:val="24"/>
          <w:szCs w:val="24"/>
        </w:rPr>
        <w:t>!</w:t>
      </w:r>
      <w:r>
        <w:rPr>
          <w:rFonts w:ascii="Comic Sans MS" w:hAnsi="Comic Sans MS" w:cstheme="minorBidi"/>
          <w:sz w:val="24"/>
          <w:szCs w:val="24"/>
        </w:rPr>
        <w:t>? Surely the miracle of the victory over Amalek took place at the battlefield!?</w:t>
      </w:r>
    </w:p>
    <w:p w14:paraId="03835E34" w14:textId="61C1AF28" w:rsidR="00DC1593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5E696932" w14:textId="0FB038C6" w:rsidR="00DC1593" w:rsidRDefault="00DC1593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No, the reality is that </w:t>
      </w:r>
      <w:r w:rsidR="00F23A8F">
        <w:rPr>
          <w:rFonts w:ascii="Comic Sans MS" w:hAnsi="Comic Sans MS" w:cstheme="minorBidi"/>
          <w:sz w:val="24"/>
          <w:szCs w:val="24"/>
        </w:rPr>
        <w:t>the actual location of the victory was</w:t>
      </w:r>
      <w:r>
        <w:rPr>
          <w:rFonts w:ascii="Comic Sans MS" w:hAnsi="Comic Sans MS" w:cstheme="minorBidi"/>
          <w:sz w:val="24"/>
          <w:szCs w:val="24"/>
        </w:rPr>
        <w:t xml:space="preserve"> at the place where Moshe Rabbeinu davened. </w:t>
      </w:r>
      <w:r w:rsidR="00F23A8F">
        <w:rPr>
          <w:rFonts w:ascii="Comic Sans MS" w:hAnsi="Comic Sans MS" w:cstheme="minorBidi"/>
          <w:sz w:val="24"/>
          <w:szCs w:val="24"/>
        </w:rPr>
        <w:t xml:space="preserve">That is where the miracle really took place. </w:t>
      </w:r>
    </w:p>
    <w:p w14:paraId="621727AB" w14:textId="276D929A" w:rsidR="00043B77" w:rsidRDefault="00043B77" w:rsidP="00DC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28CBA45F" w14:textId="003636D4" w:rsidR="00043B77" w:rsidRDefault="00043B7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Just like the </w:t>
      </w:r>
      <w:r>
        <w:rPr>
          <w:rFonts w:ascii="Comic Sans MS" w:hAnsi="Comic Sans MS"/>
          <w:bCs/>
          <w:sz w:val="24"/>
          <w:szCs w:val="24"/>
        </w:rPr>
        <w:t>reality that the birth of Binyamin take</w:t>
      </w:r>
      <w:r w:rsidR="00F23A8F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 xml:space="preserve"> place in </w:t>
      </w:r>
      <w:proofErr w:type="spellStart"/>
      <w:r>
        <w:rPr>
          <w:rFonts w:ascii="Comic Sans MS" w:hAnsi="Comic Sans MS"/>
          <w:bCs/>
          <w:sz w:val="24"/>
          <w:szCs w:val="24"/>
        </w:rPr>
        <w:t>Padan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Aram, where Rochel </w:t>
      </w:r>
      <w:proofErr w:type="spellStart"/>
      <w:r>
        <w:rPr>
          <w:rFonts w:ascii="Comic Sans MS" w:hAnsi="Comic Sans MS"/>
          <w:bCs/>
          <w:sz w:val="24"/>
          <w:szCs w:val="24"/>
        </w:rPr>
        <w:t>Immeinu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davened for him. </w:t>
      </w:r>
    </w:p>
    <w:p w14:paraId="19420D25" w14:textId="15FF14C4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5CC7240" w14:textId="0E605322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Perhaps this concept explains a difficult </w:t>
      </w:r>
      <w:r w:rsidR="00F23A8F">
        <w:rPr>
          <w:rFonts w:ascii="Comic Sans MS" w:hAnsi="Comic Sans MS"/>
          <w:bCs/>
          <w:sz w:val="24"/>
          <w:szCs w:val="24"/>
        </w:rPr>
        <w:t>G</w:t>
      </w:r>
      <w:r>
        <w:rPr>
          <w:rFonts w:ascii="Comic Sans MS" w:hAnsi="Comic Sans MS"/>
          <w:bCs/>
          <w:sz w:val="24"/>
          <w:szCs w:val="24"/>
        </w:rPr>
        <w:t xml:space="preserve">emoro. </w:t>
      </w:r>
    </w:p>
    <w:p w14:paraId="6EAC1DD0" w14:textId="5C00AEEB" w:rsidR="00043B77" w:rsidRDefault="00043B7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796231B" w14:textId="674BF098" w:rsidR="00E47FC7" w:rsidRDefault="00043B7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The </w:t>
      </w:r>
      <w:r w:rsidR="00F23A8F">
        <w:rPr>
          <w:rFonts w:ascii="Comic Sans MS" w:hAnsi="Comic Sans MS" w:cstheme="minorBidi"/>
          <w:sz w:val="24"/>
          <w:szCs w:val="24"/>
        </w:rPr>
        <w:t>G</w:t>
      </w:r>
      <w:r>
        <w:rPr>
          <w:rFonts w:ascii="Comic Sans MS" w:hAnsi="Comic Sans MS" w:cstheme="minorBidi"/>
          <w:sz w:val="24"/>
          <w:szCs w:val="24"/>
        </w:rPr>
        <w:t xml:space="preserve">emoro in </w:t>
      </w:r>
      <w:proofErr w:type="spellStart"/>
      <w:r>
        <w:rPr>
          <w:rFonts w:ascii="Comic Sans MS" w:hAnsi="Comic Sans MS" w:cstheme="minorBidi"/>
          <w:sz w:val="24"/>
          <w:szCs w:val="24"/>
        </w:rPr>
        <w:t>Berachos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(10b) </w:t>
      </w:r>
      <w:r w:rsidR="00E47FC7">
        <w:rPr>
          <w:rFonts w:ascii="Comic Sans MS" w:hAnsi="Comic Sans MS" w:cstheme="minorBidi"/>
          <w:sz w:val="24"/>
          <w:szCs w:val="24"/>
        </w:rPr>
        <w:t>tells us</w:t>
      </w:r>
      <w:r>
        <w:rPr>
          <w:rFonts w:ascii="Comic Sans MS" w:hAnsi="Comic Sans MS" w:cstheme="minorBidi"/>
          <w:sz w:val="24"/>
          <w:szCs w:val="24"/>
        </w:rPr>
        <w:t xml:space="preserve"> that</w:t>
      </w:r>
      <w:r w:rsidR="00E47FC7">
        <w:rPr>
          <w:rFonts w:ascii="Comic Sans MS" w:hAnsi="Comic Sans MS" w:cstheme="minorBidi"/>
          <w:sz w:val="24"/>
          <w:szCs w:val="24"/>
        </w:rPr>
        <w:t xml:space="preserve"> King </w:t>
      </w:r>
      <w:proofErr w:type="spellStart"/>
      <w:r w:rsidR="00E47FC7">
        <w:rPr>
          <w:rFonts w:ascii="Comic Sans MS" w:hAnsi="Comic Sans MS" w:cstheme="minorBidi"/>
          <w:sz w:val="24"/>
          <w:szCs w:val="24"/>
        </w:rPr>
        <w:t>Chizkiyahu</w:t>
      </w:r>
      <w:proofErr w:type="spellEnd"/>
      <w:r w:rsidR="00E47FC7">
        <w:rPr>
          <w:rFonts w:ascii="Comic Sans MS" w:hAnsi="Comic Sans MS" w:cstheme="minorBidi"/>
          <w:sz w:val="24"/>
          <w:szCs w:val="24"/>
        </w:rPr>
        <w:t xml:space="preserve"> hid the “</w:t>
      </w:r>
      <w:proofErr w:type="spellStart"/>
      <w:r w:rsidR="00E47FC7">
        <w:rPr>
          <w:rFonts w:ascii="Comic Sans MS" w:hAnsi="Comic Sans MS" w:cstheme="minorBidi"/>
          <w:sz w:val="24"/>
          <w:szCs w:val="24"/>
        </w:rPr>
        <w:t>sefer</w:t>
      </w:r>
      <w:proofErr w:type="spellEnd"/>
      <w:r w:rsidR="00E47FC7"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 w:rsidR="00E47FC7">
        <w:rPr>
          <w:rFonts w:ascii="Comic Sans MS" w:hAnsi="Comic Sans MS" w:cstheme="minorBidi"/>
          <w:sz w:val="24"/>
          <w:szCs w:val="24"/>
        </w:rPr>
        <w:t>refuos</w:t>
      </w:r>
      <w:proofErr w:type="spellEnd"/>
      <w:r w:rsidR="00E47FC7">
        <w:rPr>
          <w:rFonts w:ascii="Comic Sans MS" w:hAnsi="Comic Sans MS" w:cstheme="minorBidi"/>
          <w:sz w:val="24"/>
          <w:szCs w:val="24"/>
        </w:rPr>
        <w:t xml:space="preserve">”, the book of remedies. This book contained instructions regarding the natural healing properties of all the various herbs and vegetation in existence. </w:t>
      </w:r>
    </w:p>
    <w:p w14:paraId="51BF1BD6" w14:textId="23F3095A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6C3A256A" w14:textId="2D9948D2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On the surface, this seems very hard to understand. Imagine we had a book today which contained the cures for all ailments. Aside from the benefit to </w:t>
      </w:r>
      <w:r w:rsidR="00F23A8F">
        <w:rPr>
          <w:rFonts w:ascii="Comic Sans MS" w:hAnsi="Comic Sans MS" w:cstheme="minorBidi"/>
          <w:sz w:val="24"/>
          <w:szCs w:val="24"/>
        </w:rPr>
        <w:t>the world</w:t>
      </w:r>
      <w:r>
        <w:rPr>
          <w:rFonts w:ascii="Comic Sans MS" w:hAnsi="Comic Sans MS" w:cstheme="minorBidi"/>
          <w:sz w:val="24"/>
          <w:szCs w:val="24"/>
        </w:rPr>
        <w:t xml:space="preserve"> at large, </w:t>
      </w:r>
      <w:r w:rsidR="00F23A8F">
        <w:rPr>
          <w:rFonts w:ascii="Comic Sans MS" w:hAnsi="Comic Sans MS" w:cstheme="minorBidi"/>
          <w:sz w:val="24"/>
          <w:szCs w:val="24"/>
        </w:rPr>
        <w:t>the</w:t>
      </w:r>
      <w:r>
        <w:rPr>
          <w:rFonts w:ascii="Comic Sans MS" w:hAnsi="Comic Sans MS" w:cstheme="minorBidi"/>
          <w:sz w:val="24"/>
          <w:szCs w:val="24"/>
        </w:rPr>
        <w:t xml:space="preserve"> </w:t>
      </w:r>
      <w:r w:rsidR="00F23A8F">
        <w:rPr>
          <w:rFonts w:ascii="Comic Sans MS" w:hAnsi="Comic Sans MS" w:cstheme="minorBidi"/>
          <w:sz w:val="24"/>
          <w:szCs w:val="24"/>
        </w:rPr>
        <w:t xml:space="preserve">book </w:t>
      </w:r>
      <w:r>
        <w:rPr>
          <w:rFonts w:ascii="Comic Sans MS" w:hAnsi="Comic Sans MS" w:cstheme="minorBidi"/>
          <w:sz w:val="24"/>
          <w:szCs w:val="24"/>
        </w:rPr>
        <w:t xml:space="preserve">would be priceless. </w:t>
      </w:r>
    </w:p>
    <w:p w14:paraId="3F136B7C" w14:textId="77777777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3DBA8A27" w14:textId="4FAFC915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And yet, King </w:t>
      </w:r>
      <w:proofErr w:type="spellStart"/>
      <w:r>
        <w:rPr>
          <w:rFonts w:ascii="Comic Sans MS" w:hAnsi="Comic Sans MS" w:cstheme="minorBidi"/>
          <w:sz w:val="24"/>
          <w:szCs w:val="24"/>
        </w:rPr>
        <w:t>Chizkiyahu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had such a book and hid it away. What’s more, the </w:t>
      </w:r>
      <w:r w:rsidR="00F23A8F">
        <w:rPr>
          <w:rFonts w:ascii="Comic Sans MS" w:hAnsi="Comic Sans MS" w:cstheme="minorBidi"/>
          <w:sz w:val="24"/>
          <w:szCs w:val="24"/>
        </w:rPr>
        <w:t>G</w:t>
      </w:r>
      <w:r>
        <w:rPr>
          <w:rFonts w:ascii="Comic Sans MS" w:hAnsi="Comic Sans MS" w:cstheme="minorBidi"/>
          <w:sz w:val="24"/>
          <w:szCs w:val="24"/>
        </w:rPr>
        <w:t xml:space="preserve">emoro tells us that the </w:t>
      </w:r>
      <w:proofErr w:type="spellStart"/>
      <w:r>
        <w:rPr>
          <w:rFonts w:ascii="Comic Sans MS" w:hAnsi="Comic Sans MS" w:cstheme="minorBidi"/>
          <w:sz w:val="24"/>
          <w:szCs w:val="24"/>
        </w:rPr>
        <w:t>Chachomim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acquiesced to his act. What is behind this difficult </w:t>
      </w:r>
      <w:r w:rsidR="00F23A8F">
        <w:rPr>
          <w:rFonts w:ascii="Comic Sans MS" w:hAnsi="Comic Sans MS" w:cstheme="minorBidi"/>
          <w:sz w:val="24"/>
          <w:szCs w:val="24"/>
        </w:rPr>
        <w:t>G</w:t>
      </w:r>
      <w:r>
        <w:rPr>
          <w:rFonts w:ascii="Comic Sans MS" w:hAnsi="Comic Sans MS" w:cstheme="minorBidi"/>
          <w:sz w:val="24"/>
          <w:szCs w:val="24"/>
        </w:rPr>
        <w:t>emoro?</w:t>
      </w:r>
    </w:p>
    <w:p w14:paraId="114BCC8D" w14:textId="77777777" w:rsidR="00E47FC7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196BB9D0" w14:textId="77777777" w:rsidR="003C60FA" w:rsidRDefault="00E47FC7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 xml:space="preserve">Perhaps the answer is this. </w:t>
      </w:r>
      <w:proofErr w:type="spellStart"/>
      <w:r>
        <w:rPr>
          <w:rFonts w:ascii="Comic Sans MS" w:hAnsi="Comic Sans MS" w:cstheme="minorBidi"/>
          <w:sz w:val="24"/>
          <w:szCs w:val="24"/>
        </w:rPr>
        <w:t>Chizkiyahu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saw that those who were ill relied on these natural remedies and refrained from davening to Hashem for healing. Rabbeinu </w:t>
      </w:r>
      <w:proofErr w:type="spellStart"/>
      <w:r>
        <w:rPr>
          <w:rFonts w:ascii="Comic Sans MS" w:hAnsi="Comic Sans MS" w:cstheme="minorBidi"/>
          <w:sz w:val="24"/>
          <w:szCs w:val="24"/>
        </w:rPr>
        <w:t>Bachaye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says that HKBH made these healing remedies known to man </w:t>
      </w:r>
      <w:proofErr w:type="gramStart"/>
      <w:r>
        <w:rPr>
          <w:rFonts w:ascii="Comic Sans MS" w:hAnsi="Comic Sans MS" w:cstheme="minorBidi"/>
          <w:sz w:val="24"/>
          <w:szCs w:val="24"/>
        </w:rPr>
        <w:t>in order to</w:t>
      </w:r>
      <w:proofErr w:type="gramEnd"/>
      <w:r>
        <w:rPr>
          <w:rFonts w:ascii="Comic Sans MS" w:hAnsi="Comic Sans MS" w:cstheme="minorBidi"/>
          <w:sz w:val="24"/>
          <w:szCs w:val="24"/>
        </w:rPr>
        <w:t xml:space="preserve"> test us. He wanted to see </w:t>
      </w:r>
      <w:r w:rsidR="00F23A8F">
        <w:rPr>
          <w:rFonts w:ascii="Comic Sans MS" w:hAnsi="Comic Sans MS" w:cstheme="minorBidi"/>
          <w:sz w:val="24"/>
          <w:szCs w:val="24"/>
        </w:rPr>
        <w:t xml:space="preserve">whether </w:t>
      </w:r>
      <w:r>
        <w:rPr>
          <w:rFonts w:ascii="Comic Sans MS" w:hAnsi="Comic Sans MS" w:cstheme="minorBidi"/>
          <w:sz w:val="24"/>
          <w:szCs w:val="24"/>
        </w:rPr>
        <w:t xml:space="preserve">we would recognise that all healing is from Him or would we place our trust </w:t>
      </w:r>
      <w:r w:rsidR="004B6525">
        <w:rPr>
          <w:rFonts w:ascii="Comic Sans MS" w:hAnsi="Comic Sans MS" w:cstheme="minorBidi"/>
          <w:sz w:val="24"/>
          <w:szCs w:val="24"/>
        </w:rPr>
        <w:t>in the “</w:t>
      </w:r>
      <w:proofErr w:type="spellStart"/>
      <w:r w:rsidR="004B6525">
        <w:rPr>
          <w:rFonts w:ascii="Comic Sans MS" w:hAnsi="Comic Sans MS" w:cstheme="minorBidi"/>
          <w:sz w:val="24"/>
          <w:szCs w:val="24"/>
        </w:rPr>
        <w:t>sefer</w:t>
      </w:r>
      <w:proofErr w:type="spellEnd"/>
      <w:r w:rsidR="004B6525">
        <w:rPr>
          <w:rFonts w:ascii="Comic Sans MS" w:hAnsi="Comic Sans MS" w:cstheme="minorBidi"/>
          <w:sz w:val="24"/>
          <w:szCs w:val="24"/>
        </w:rPr>
        <w:t xml:space="preserve"> </w:t>
      </w:r>
      <w:proofErr w:type="spellStart"/>
      <w:r w:rsidR="004B6525">
        <w:rPr>
          <w:rFonts w:ascii="Comic Sans MS" w:hAnsi="Comic Sans MS" w:cstheme="minorBidi"/>
          <w:sz w:val="24"/>
          <w:szCs w:val="24"/>
        </w:rPr>
        <w:t>refuos</w:t>
      </w:r>
      <w:proofErr w:type="spellEnd"/>
      <w:r w:rsidR="004B6525">
        <w:rPr>
          <w:rFonts w:ascii="Comic Sans MS" w:hAnsi="Comic Sans MS" w:cstheme="minorBidi"/>
          <w:sz w:val="24"/>
          <w:szCs w:val="24"/>
        </w:rPr>
        <w:t xml:space="preserve">”. </w:t>
      </w:r>
    </w:p>
    <w:p w14:paraId="00E59972" w14:textId="77777777" w:rsidR="003C60FA" w:rsidRDefault="003C60FA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7AAFEDB8" w14:textId="54C411A4" w:rsidR="004B6525" w:rsidRDefault="004B6525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r>
        <w:rPr>
          <w:rFonts w:ascii="Comic Sans MS" w:hAnsi="Comic Sans MS" w:cstheme="minorBidi"/>
          <w:sz w:val="24"/>
          <w:szCs w:val="24"/>
        </w:rPr>
        <w:t>Is this any different to our relationship with doctors today?</w:t>
      </w:r>
    </w:p>
    <w:p w14:paraId="059E9238" w14:textId="77777777" w:rsidR="004B6525" w:rsidRDefault="004B6525" w:rsidP="0004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30205885" w14:textId="6FB1761C" w:rsidR="004B6525" w:rsidRDefault="004B6525" w:rsidP="004B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  <w:proofErr w:type="spellStart"/>
      <w:r>
        <w:rPr>
          <w:rFonts w:ascii="Comic Sans MS" w:hAnsi="Comic Sans MS" w:cstheme="minorBidi"/>
          <w:sz w:val="24"/>
          <w:szCs w:val="24"/>
        </w:rPr>
        <w:t>Chizkiyahu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hid the book when it began to le</w:t>
      </w:r>
      <w:r w:rsidR="00A55755">
        <w:rPr>
          <w:rFonts w:ascii="Comic Sans MS" w:hAnsi="Comic Sans MS" w:cstheme="minorBidi"/>
          <w:sz w:val="24"/>
          <w:szCs w:val="24"/>
        </w:rPr>
        <w:t>a</w:t>
      </w:r>
      <w:r>
        <w:rPr>
          <w:rFonts w:ascii="Comic Sans MS" w:hAnsi="Comic Sans MS" w:cstheme="minorBidi"/>
          <w:sz w:val="24"/>
          <w:szCs w:val="24"/>
        </w:rPr>
        <w:t xml:space="preserve">d people astray. Since the act of hiding the book demonstrated </w:t>
      </w:r>
      <w:proofErr w:type="spellStart"/>
      <w:r>
        <w:rPr>
          <w:rFonts w:ascii="Comic Sans MS" w:hAnsi="Comic Sans MS" w:cstheme="minorBidi"/>
          <w:sz w:val="24"/>
          <w:szCs w:val="24"/>
        </w:rPr>
        <w:t>Chizkiyahu’s</w:t>
      </w:r>
      <w:proofErr w:type="spellEnd"/>
      <w:r>
        <w:rPr>
          <w:rFonts w:ascii="Comic Sans MS" w:hAnsi="Comic Sans MS" w:cstheme="minorBidi"/>
          <w:sz w:val="24"/>
          <w:szCs w:val="24"/>
        </w:rPr>
        <w:t xml:space="preserve"> faith in Hashem’s healing</w:t>
      </w:r>
      <w:r w:rsidR="003C60FA">
        <w:rPr>
          <w:rFonts w:ascii="Comic Sans MS" w:hAnsi="Comic Sans MS" w:cstheme="minorBidi"/>
          <w:sz w:val="24"/>
          <w:szCs w:val="24"/>
        </w:rPr>
        <w:t xml:space="preserve"> and the power of tefilla</w:t>
      </w:r>
      <w:r>
        <w:rPr>
          <w:rFonts w:ascii="Comic Sans MS" w:hAnsi="Comic Sans MS" w:cstheme="minorBidi"/>
          <w:sz w:val="24"/>
          <w:szCs w:val="24"/>
        </w:rPr>
        <w:t xml:space="preserve">, the act was accepted by Chazal.  </w:t>
      </w:r>
      <w:r w:rsidR="00E47FC7">
        <w:rPr>
          <w:rFonts w:ascii="Comic Sans MS" w:hAnsi="Comic Sans MS" w:cstheme="minorBidi"/>
          <w:sz w:val="24"/>
          <w:szCs w:val="24"/>
        </w:rPr>
        <w:t xml:space="preserve">     </w:t>
      </w:r>
    </w:p>
    <w:p w14:paraId="027DEFF9" w14:textId="77777777" w:rsidR="00F23A8F" w:rsidRDefault="00F23A8F" w:rsidP="004B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091392BF" w14:textId="25C413EA" w:rsidR="00DE0601" w:rsidRDefault="00DE0601" w:rsidP="004B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message is very clear. Tefilla has always been the most effective tool in our armoury. Of course, we need to do our </w:t>
      </w:r>
      <w:proofErr w:type="spellStart"/>
      <w:r>
        <w:rPr>
          <w:rFonts w:ascii="Comic Sans MS" w:hAnsi="Comic Sans MS"/>
          <w:bCs/>
          <w:sz w:val="24"/>
          <w:szCs w:val="24"/>
        </w:rPr>
        <w:t>hishtadlus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but we must never forget or underestimate the power of tefilla. </w:t>
      </w:r>
    </w:p>
    <w:p w14:paraId="6E3CCE53" w14:textId="77777777" w:rsidR="00F23A8F" w:rsidRPr="004B6525" w:rsidRDefault="00F23A8F" w:rsidP="004B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sz w:val="24"/>
          <w:szCs w:val="24"/>
        </w:rPr>
      </w:pPr>
    </w:p>
    <w:p w14:paraId="4EF157B1" w14:textId="77777777" w:rsidR="00DE0601" w:rsidRPr="008819CD" w:rsidRDefault="00DE0601" w:rsidP="00DE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color w:val="000000"/>
          <w:sz w:val="22"/>
          <w:szCs w:val="22"/>
        </w:rPr>
      </w:pPr>
    </w:p>
    <w:p w14:paraId="1BBE1062" w14:textId="77777777" w:rsidR="00DE0601" w:rsidRDefault="00DE0601" w:rsidP="00DE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01CEAF8" w14:textId="63F0B9B6" w:rsidR="008819CD" w:rsidRPr="004B6525" w:rsidRDefault="00DE0601" w:rsidP="004B6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 xml:space="preserve">Rabbi </w:t>
      </w:r>
      <w:r>
        <w:rPr>
          <w:rFonts w:ascii="Comic Sans MS" w:hAnsi="Comic Sans MS"/>
          <w:b/>
          <w:sz w:val="24"/>
          <w:szCs w:val="24"/>
        </w:rPr>
        <w:t xml:space="preserve">Jeremy </w:t>
      </w:r>
      <w:r w:rsidRPr="008513AC">
        <w:rPr>
          <w:rFonts w:ascii="Comic Sans MS" w:hAnsi="Comic Sans MS"/>
          <w:b/>
          <w:sz w:val="24"/>
          <w:szCs w:val="24"/>
        </w:rPr>
        <w:t xml:space="preserve">Golker is the Menahel of Hasmonean </w:t>
      </w:r>
      <w:r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sectPr w:rsidR="008819CD" w:rsidRPr="004B652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C1BC" w14:textId="77777777" w:rsidR="003D720B" w:rsidRDefault="003D720B">
      <w:r>
        <w:separator/>
      </w:r>
    </w:p>
  </w:endnote>
  <w:endnote w:type="continuationSeparator" w:id="0">
    <w:p w14:paraId="00374D06" w14:textId="77777777" w:rsidR="003D720B" w:rsidRDefault="003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3CFA" w14:textId="77777777" w:rsidR="003D720B" w:rsidRDefault="003D720B">
      <w:r>
        <w:separator/>
      </w:r>
    </w:p>
  </w:footnote>
  <w:footnote w:type="continuationSeparator" w:id="0">
    <w:p w14:paraId="367EA52C" w14:textId="77777777" w:rsidR="003D720B" w:rsidRDefault="003D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A761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A07A3"/>
    <w:multiLevelType w:val="hybridMultilevel"/>
    <w:tmpl w:val="05E459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E6738"/>
    <w:multiLevelType w:val="hybridMultilevel"/>
    <w:tmpl w:val="4FAE4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D11FA"/>
    <w:multiLevelType w:val="hybridMultilevel"/>
    <w:tmpl w:val="4A90F2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339F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F7483"/>
    <w:multiLevelType w:val="hybridMultilevel"/>
    <w:tmpl w:val="65A011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2607877">
    <w:abstractNumId w:val="7"/>
  </w:num>
  <w:num w:numId="2" w16cid:durableId="1515722836">
    <w:abstractNumId w:val="0"/>
  </w:num>
  <w:num w:numId="3" w16cid:durableId="1217356236">
    <w:abstractNumId w:val="4"/>
  </w:num>
  <w:num w:numId="4" w16cid:durableId="1894265777">
    <w:abstractNumId w:val="6"/>
  </w:num>
  <w:num w:numId="5" w16cid:durableId="704061279">
    <w:abstractNumId w:val="8"/>
  </w:num>
  <w:num w:numId="6" w16cid:durableId="1369573975">
    <w:abstractNumId w:val="5"/>
  </w:num>
  <w:num w:numId="7" w16cid:durableId="1686319225">
    <w:abstractNumId w:val="1"/>
  </w:num>
  <w:num w:numId="8" w16cid:durableId="983314447">
    <w:abstractNumId w:val="10"/>
  </w:num>
  <w:num w:numId="9" w16cid:durableId="1063411905">
    <w:abstractNumId w:val="2"/>
  </w:num>
  <w:num w:numId="10" w16cid:durableId="566458139">
    <w:abstractNumId w:val="11"/>
  </w:num>
  <w:num w:numId="11" w16cid:durableId="1930037028">
    <w:abstractNumId w:val="3"/>
  </w:num>
  <w:num w:numId="12" w16cid:durableId="565915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35374"/>
    <w:rsid w:val="00042081"/>
    <w:rsid w:val="00043B77"/>
    <w:rsid w:val="00084415"/>
    <w:rsid w:val="00090A99"/>
    <w:rsid w:val="000A2D81"/>
    <w:rsid w:val="000C0FC8"/>
    <w:rsid w:val="000D2CB0"/>
    <w:rsid w:val="000D6867"/>
    <w:rsid w:val="000F68A4"/>
    <w:rsid w:val="00100EE8"/>
    <w:rsid w:val="0011397D"/>
    <w:rsid w:val="0014076F"/>
    <w:rsid w:val="00172A8E"/>
    <w:rsid w:val="001973B9"/>
    <w:rsid w:val="001A30AB"/>
    <w:rsid w:val="001A35B5"/>
    <w:rsid w:val="001A7459"/>
    <w:rsid w:val="001F3F0B"/>
    <w:rsid w:val="002003C9"/>
    <w:rsid w:val="00203928"/>
    <w:rsid w:val="00214A80"/>
    <w:rsid w:val="00221BF6"/>
    <w:rsid w:val="00230520"/>
    <w:rsid w:val="002317AF"/>
    <w:rsid w:val="00235B0F"/>
    <w:rsid w:val="00250E07"/>
    <w:rsid w:val="002512C7"/>
    <w:rsid w:val="0025731F"/>
    <w:rsid w:val="00260029"/>
    <w:rsid w:val="002633AF"/>
    <w:rsid w:val="00272478"/>
    <w:rsid w:val="00293612"/>
    <w:rsid w:val="002A46B8"/>
    <w:rsid w:val="002A4A28"/>
    <w:rsid w:val="002B7472"/>
    <w:rsid w:val="002F47AD"/>
    <w:rsid w:val="003011A2"/>
    <w:rsid w:val="00351A67"/>
    <w:rsid w:val="003A0950"/>
    <w:rsid w:val="003A31B1"/>
    <w:rsid w:val="003A361B"/>
    <w:rsid w:val="003B399F"/>
    <w:rsid w:val="003C60FA"/>
    <w:rsid w:val="003D720B"/>
    <w:rsid w:val="003D77FD"/>
    <w:rsid w:val="003E786E"/>
    <w:rsid w:val="00402BC4"/>
    <w:rsid w:val="00403D99"/>
    <w:rsid w:val="00405A14"/>
    <w:rsid w:val="004217CE"/>
    <w:rsid w:val="00473E07"/>
    <w:rsid w:val="00480A0F"/>
    <w:rsid w:val="004872F5"/>
    <w:rsid w:val="004B6525"/>
    <w:rsid w:val="004F2D88"/>
    <w:rsid w:val="00522D3B"/>
    <w:rsid w:val="00534838"/>
    <w:rsid w:val="00535E8A"/>
    <w:rsid w:val="005415CB"/>
    <w:rsid w:val="00542693"/>
    <w:rsid w:val="00564CA7"/>
    <w:rsid w:val="005C1D1F"/>
    <w:rsid w:val="005D169C"/>
    <w:rsid w:val="005F78E6"/>
    <w:rsid w:val="00614B8F"/>
    <w:rsid w:val="00624A54"/>
    <w:rsid w:val="00633025"/>
    <w:rsid w:val="0063351D"/>
    <w:rsid w:val="0064484F"/>
    <w:rsid w:val="0067312F"/>
    <w:rsid w:val="006849D0"/>
    <w:rsid w:val="006C65C3"/>
    <w:rsid w:val="006C71BE"/>
    <w:rsid w:val="006D0F40"/>
    <w:rsid w:val="006D3485"/>
    <w:rsid w:val="006F4747"/>
    <w:rsid w:val="006F7F9D"/>
    <w:rsid w:val="00712B6D"/>
    <w:rsid w:val="007347BF"/>
    <w:rsid w:val="00734C30"/>
    <w:rsid w:val="0077356F"/>
    <w:rsid w:val="0078765C"/>
    <w:rsid w:val="007B1857"/>
    <w:rsid w:val="007C4958"/>
    <w:rsid w:val="00800001"/>
    <w:rsid w:val="008002C6"/>
    <w:rsid w:val="00800578"/>
    <w:rsid w:val="00805C5D"/>
    <w:rsid w:val="00840E0C"/>
    <w:rsid w:val="00843D41"/>
    <w:rsid w:val="0085479F"/>
    <w:rsid w:val="0086205A"/>
    <w:rsid w:val="00867FED"/>
    <w:rsid w:val="008718C0"/>
    <w:rsid w:val="008768A4"/>
    <w:rsid w:val="008819CD"/>
    <w:rsid w:val="008B75D4"/>
    <w:rsid w:val="008C61B3"/>
    <w:rsid w:val="008D33CD"/>
    <w:rsid w:val="008E13B8"/>
    <w:rsid w:val="008F0B94"/>
    <w:rsid w:val="00900284"/>
    <w:rsid w:val="00947097"/>
    <w:rsid w:val="00951772"/>
    <w:rsid w:val="009A4C64"/>
    <w:rsid w:val="009C2C40"/>
    <w:rsid w:val="009E3481"/>
    <w:rsid w:val="00A1250C"/>
    <w:rsid w:val="00A20F01"/>
    <w:rsid w:val="00A277ED"/>
    <w:rsid w:val="00A55755"/>
    <w:rsid w:val="00A843EC"/>
    <w:rsid w:val="00A85A2B"/>
    <w:rsid w:val="00AE16B5"/>
    <w:rsid w:val="00B244E0"/>
    <w:rsid w:val="00B25646"/>
    <w:rsid w:val="00B402B4"/>
    <w:rsid w:val="00B40955"/>
    <w:rsid w:val="00B8121B"/>
    <w:rsid w:val="00B8293A"/>
    <w:rsid w:val="00BA12D0"/>
    <w:rsid w:val="00BE65F5"/>
    <w:rsid w:val="00BF12F9"/>
    <w:rsid w:val="00C167AB"/>
    <w:rsid w:val="00C56FE3"/>
    <w:rsid w:val="00C73229"/>
    <w:rsid w:val="00C823CB"/>
    <w:rsid w:val="00CB27FA"/>
    <w:rsid w:val="00CD19C9"/>
    <w:rsid w:val="00CD2502"/>
    <w:rsid w:val="00CD3B6F"/>
    <w:rsid w:val="00CD4DD8"/>
    <w:rsid w:val="00D07D68"/>
    <w:rsid w:val="00D154C6"/>
    <w:rsid w:val="00D232D0"/>
    <w:rsid w:val="00D441D2"/>
    <w:rsid w:val="00D45CA3"/>
    <w:rsid w:val="00D66E67"/>
    <w:rsid w:val="00D7396F"/>
    <w:rsid w:val="00D74DF1"/>
    <w:rsid w:val="00D8022C"/>
    <w:rsid w:val="00D923BA"/>
    <w:rsid w:val="00DA3A52"/>
    <w:rsid w:val="00DC1593"/>
    <w:rsid w:val="00DE0601"/>
    <w:rsid w:val="00E33B9E"/>
    <w:rsid w:val="00E44D2B"/>
    <w:rsid w:val="00E47FC7"/>
    <w:rsid w:val="00E549F8"/>
    <w:rsid w:val="00E925EF"/>
    <w:rsid w:val="00EA6289"/>
    <w:rsid w:val="00EC27B1"/>
    <w:rsid w:val="00EE7D3C"/>
    <w:rsid w:val="00F1513D"/>
    <w:rsid w:val="00F2201F"/>
    <w:rsid w:val="00F23A8F"/>
    <w:rsid w:val="00F37043"/>
    <w:rsid w:val="00F45B8A"/>
    <w:rsid w:val="00F5725E"/>
    <w:rsid w:val="00F854F0"/>
    <w:rsid w:val="00FC4FA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10</cp:revision>
  <dcterms:created xsi:type="dcterms:W3CDTF">2021-11-09T19:28:00Z</dcterms:created>
  <dcterms:modified xsi:type="dcterms:W3CDTF">2022-11-30T23:07:00Z</dcterms:modified>
</cp:coreProperties>
</file>